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04"/>
          <w:tab w:val="center" w:pos="4213"/>
        </w:tabs>
        <w:spacing w:before="0" w:beforeLines="0" w:after="0" w:afterLines="0" w:line="240" w:lineRule="auto"/>
        <w:ind w:right="0" w:rightChars="0"/>
        <w:jc w:val="both"/>
        <w:rPr>
          <w:rFonts w:hint="eastAsia" w:ascii="方正小标宋_GBK" w:hAnsi="方正小标宋_GBK" w:eastAsia="方正小标宋_GBK" w:cs="方正小标宋_GBK"/>
          <w:sz w:val="48"/>
          <w:szCs w:val="48"/>
          <w:lang w:val="en-US" w:eastAsia="zh-CN"/>
        </w:rPr>
      </w:pPr>
    </w:p>
    <w:p>
      <w:pPr>
        <w:tabs>
          <w:tab w:val="left" w:pos="204"/>
          <w:tab w:val="center" w:pos="4213"/>
        </w:tabs>
        <w:spacing w:before="0" w:beforeLines="0" w:after="0" w:afterLines="0" w:line="240" w:lineRule="auto"/>
        <w:ind w:right="0" w:rightChars="0"/>
        <w:jc w:val="both"/>
        <w:rPr>
          <w:rFonts w:hint="eastAsia" w:ascii="方正小标宋_GBK" w:hAnsi="方正小标宋_GBK" w:eastAsia="方正小标宋_GBK" w:cs="方正小标宋_GBK"/>
          <w:sz w:val="48"/>
          <w:szCs w:val="48"/>
          <w:lang w:val="en-US" w:eastAsia="zh-CN"/>
        </w:rPr>
      </w:pPr>
    </w:p>
    <w:p>
      <w:pPr>
        <w:tabs>
          <w:tab w:val="left" w:pos="204"/>
          <w:tab w:val="center" w:pos="4213"/>
        </w:tabs>
        <w:spacing w:before="0" w:beforeLines="0" w:after="0" w:afterLines="0" w:line="240" w:lineRule="auto"/>
        <w:ind w:right="0" w:rightChars="0"/>
        <w:jc w:val="center"/>
        <w:rPr>
          <w:rFonts w:hint="eastAsia" w:ascii="方正小标宋_GBK" w:hAnsi="方正小标宋_GBK" w:eastAsia="方正小标宋_GBK" w:cs="方正小标宋_GBK"/>
          <w:sz w:val="48"/>
          <w:szCs w:val="48"/>
        </w:rPr>
      </w:pPr>
      <w:r>
        <w:rPr>
          <w:rFonts w:hint="eastAsia" w:ascii="方正小标宋_GBK" w:hAnsi="方正小标宋_GBK" w:eastAsia="方正小标宋_GBK" w:cs="方正小标宋_GBK"/>
          <w:sz w:val="48"/>
          <w:szCs w:val="48"/>
        </w:rPr>
        <w:fldChar w:fldCharType="begin"/>
      </w:r>
      <w:r>
        <w:rPr>
          <w:rFonts w:hint="eastAsia" w:ascii="方正小标宋_GBK" w:hAnsi="方正小标宋_GBK" w:eastAsia="方正小标宋_GBK" w:cs="方正小标宋_GBK"/>
          <w:sz w:val="48"/>
          <w:szCs w:val="48"/>
        </w:rPr>
        <w:instrText xml:space="preserve"> HYPERLINK \l _Toc18200_WPSOffice_Level1 </w:instrText>
      </w:r>
      <w:r>
        <w:rPr>
          <w:rFonts w:hint="eastAsia" w:ascii="方正小标宋_GBK" w:hAnsi="方正小标宋_GBK" w:eastAsia="方正小标宋_GBK" w:cs="方正小标宋_GBK"/>
          <w:sz w:val="48"/>
          <w:szCs w:val="48"/>
        </w:rPr>
        <w:fldChar w:fldCharType="separate"/>
      </w:r>
      <w:sdt>
        <w:sdtPr>
          <w:rPr>
            <w:rFonts w:hint="eastAsia" w:ascii="方正小标宋_GBK" w:hAnsi="方正小标宋_GBK" w:eastAsia="方正小标宋_GBK" w:cs="方正小标宋_GBK"/>
            <w:b/>
            <w:bCs/>
            <w:sz w:val="48"/>
            <w:szCs w:val="48"/>
            <w:lang w:val="en-US" w:eastAsia="zh-CN"/>
          </w:rPr>
          <w:id w:val="147460124"/>
          <w:placeholder>
            <w:docPart w:val="{6afebd19-80e7-48f9-90ef-6e7c3cd312bd}"/>
          </w:placeholder>
        </w:sdtPr>
        <w:sdtEndPr>
          <w:rPr>
            <w:rFonts w:hint="eastAsia" w:ascii="方正小标宋_GBK" w:hAnsi="方正小标宋_GBK" w:eastAsia="方正小标宋_GBK" w:cs="方正小标宋_GBK"/>
            <w:b/>
            <w:bCs/>
            <w:kern w:val="2"/>
            <w:sz w:val="48"/>
            <w:szCs w:val="48"/>
            <w:lang w:val="en-US" w:eastAsia="zh-CN" w:bidi="ar-SA"/>
          </w:rPr>
        </w:sdtEndPr>
        <w:sdtContent>
          <w:r>
            <w:rPr>
              <w:rFonts w:hint="eastAsia" w:ascii="方正小标宋_GBK" w:hAnsi="方正小标宋_GBK" w:eastAsia="方正小标宋_GBK" w:cs="方正小标宋_GBK"/>
              <w:b/>
              <w:bCs/>
              <w:sz w:val="48"/>
              <w:szCs w:val="48"/>
              <w:lang w:val="en-US" w:eastAsia="zh-CN"/>
            </w:rPr>
            <w:t>广东省自学考试各</w:t>
          </w:r>
          <w:r>
            <w:rPr>
              <w:rFonts w:hint="eastAsia" w:ascii="方正小标宋_GBK" w:hAnsi="方正小标宋_GBK" w:eastAsia="方正小标宋_GBK" w:cs="方正小标宋_GBK"/>
              <w:b/>
              <w:bCs/>
              <w:sz w:val="48"/>
              <w:szCs w:val="48"/>
            </w:rPr>
            <w:t>专业</w:t>
          </w:r>
          <w:r>
            <w:rPr>
              <w:rFonts w:hint="eastAsia" w:ascii="方正小标宋_GBK" w:hAnsi="方正小标宋_GBK" w:eastAsia="方正小标宋_GBK" w:cs="方正小标宋_GBK"/>
              <w:b/>
              <w:bCs/>
              <w:sz w:val="48"/>
              <w:szCs w:val="48"/>
              <w:lang w:val="en-US" w:eastAsia="zh-CN"/>
            </w:rPr>
            <w:t>考试</w:t>
          </w:r>
          <w:r>
            <w:rPr>
              <w:rFonts w:hint="eastAsia" w:ascii="方正小标宋_GBK" w:hAnsi="方正小标宋_GBK" w:eastAsia="方正小标宋_GBK" w:cs="方正小标宋_GBK"/>
              <w:b/>
              <w:bCs/>
              <w:sz w:val="48"/>
              <w:szCs w:val="48"/>
            </w:rPr>
            <w:t>计划简表</w:t>
          </w:r>
        </w:sdtContent>
      </w:sdt>
      <w:r>
        <w:rPr>
          <w:rFonts w:hint="eastAsia" w:ascii="方正小标宋_GBK" w:hAnsi="方正小标宋_GBK" w:eastAsia="方正小标宋_GBK" w:cs="方正小标宋_GBK"/>
          <w:sz w:val="48"/>
          <w:szCs w:val="48"/>
        </w:rPr>
        <w:fldChar w:fldCharType="end"/>
      </w:r>
    </w:p>
    <w:p>
      <w:pPr>
        <w:pStyle w:val="6"/>
        <w:keepNext w:val="0"/>
        <w:keepLines w:val="0"/>
        <w:pageBreakBefore w:val="0"/>
        <w:widowControl/>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Light" w:hAnsi="微软雅黑 Light" w:eastAsia="微软雅黑 Light" w:cs="微软雅黑 Light"/>
          <w:b/>
          <w:bCs/>
          <w:sz w:val="24"/>
          <w:szCs w:val="24"/>
          <w:lang w:val="en-US" w:eastAsia="zh-CN"/>
        </w:rPr>
      </w:pPr>
      <w:r>
        <w:rPr>
          <w:rFonts w:hint="eastAsia" w:ascii="微软雅黑 Light" w:hAnsi="微软雅黑 Light" w:eastAsia="微软雅黑 Light" w:cs="微软雅黑 Light"/>
          <w:b/>
          <w:bCs/>
          <w:sz w:val="24"/>
          <w:szCs w:val="24"/>
          <w:lang w:val="en-US" w:eastAsia="zh-CN"/>
        </w:rPr>
        <w:t>（2023年10月修订）</w:t>
      </w:r>
    </w:p>
    <w:p>
      <w:pPr>
        <w:pStyle w:val="6"/>
        <w:keepNext w:val="0"/>
        <w:keepLines w:val="0"/>
        <w:pageBreakBefore w:val="0"/>
        <w:widowControl/>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Light" w:hAnsi="微软雅黑 Light" w:eastAsia="微软雅黑 Light" w:cs="微软雅黑 Light"/>
          <w:b w:val="0"/>
          <w:bCs w:val="0"/>
          <w:sz w:val="24"/>
          <w:szCs w:val="24"/>
          <w:lang w:val="en-US" w:eastAsia="zh-CN"/>
        </w:rPr>
      </w:pPr>
    </w:p>
    <w:p>
      <w:pPr>
        <w:pStyle w:val="6"/>
        <w:keepNext w:val="0"/>
        <w:keepLines w:val="0"/>
        <w:pageBreakBefore w:val="0"/>
        <w:widowControl/>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Light" w:hAnsi="微软雅黑 Light" w:eastAsia="微软雅黑 Light" w:cs="微软雅黑 Light"/>
          <w:b w:val="0"/>
          <w:bCs w:val="0"/>
          <w:sz w:val="24"/>
          <w:szCs w:val="24"/>
          <w:lang w:val="en-US" w:eastAsia="zh-CN"/>
        </w:rPr>
      </w:pPr>
    </w:p>
    <w:p>
      <w:pPr>
        <w:pStyle w:val="6"/>
        <w:keepNext w:val="0"/>
        <w:keepLines w:val="0"/>
        <w:pageBreakBefore w:val="0"/>
        <w:widowControl/>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Light" w:hAnsi="微软雅黑 Light" w:eastAsia="微软雅黑 Light" w:cs="微软雅黑 Light"/>
          <w:b w:val="0"/>
          <w:bCs w:val="0"/>
          <w:sz w:val="24"/>
          <w:szCs w:val="24"/>
          <w:lang w:val="en-US" w:eastAsia="zh-CN"/>
        </w:rPr>
      </w:pPr>
    </w:p>
    <w:p>
      <w:pPr>
        <w:pStyle w:val="6"/>
        <w:keepNext w:val="0"/>
        <w:keepLines w:val="0"/>
        <w:pageBreakBefore w:val="0"/>
        <w:widowControl/>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Light" w:hAnsi="微软雅黑 Light" w:eastAsia="微软雅黑 Light" w:cs="微软雅黑 Light"/>
          <w:b w:val="0"/>
          <w:bCs w:val="0"/>
          <w:sz w:val="24"/>
          <w:szCs w:val="24"/>
          <w:lang w:val="en-US" w:eastAsia="zh-CN"/>
        </w:rPr>
      </w:pPr>
    </w:p>
    <w:p>
      <w:pPr>
        <w:tabs>
          <w:tab w:val="left" w:pos="204"/>
          <w:tab w:val="center" w:pos="4213"/>
        </w:tabs>
        <w:spacing w:before="0" w:beforeLines="0" w:after="0" w:afterLines="0" w:line="240" w:lineRule="auto"/>
        <w:ind w:right="0" w:rightChars="0"/>
        <w:jc w:val="left"/>
        <w:rPr>
          <w:rFonts w:hint="eastAsia" w:ascii="微软雅黑" w:hAnsi="微软雅黑" w:eastAsia="微软雅黑" w:cs="微软雅黑"/>
          <w:b w:val="0"/>
          <w:bCs w:val="0"/>
          <w:kern w:val="0"/>
          <w:sz w:val="24"/>
          <w:szCs w:val="32"/>
          <w:lang w:val="en-US" w:eastAsia="zh-CN"/>
        </w:rPr>
      </w:pPr>
      <w:r>
        <w:rPr>
          <w:rFonts w:hint="eastAsia" w:ascii="微软雅黑" w:hAnsi="微软雅黑" w:eastAsia="微软雅黑" w:cs="微软雅黑"/>
          <w:b w:val="0"/>
          <w:bCs w:val="0"/>
          <w:kern w:val="0"/>
          <w:sz w:val="24"/>
          <w:szCs w:val="32"/>
          <w:lang w:val="en-US" w:eastAsia="zh-CN"/>
        </w:rPr>
        <w:t>本次主要修订内容：</w:t>
      </w:r>
    </w:p>
    <w:p>
      <w:pPr>
        <w:numPr>
          <w:ilvl w:val="0"/>
          <w:numId w:val="1"/>
        </w:numPr>
        <w:tabs>
          <w:tab w:val="left" w:pos="204"/>
          <w:tab w:val="center" w:pos="4213"/>
        </w:tabs>
        <w:spacing w:before="0" w:beforeLines="0" w:after="0" w:afterLines="0" w:line="240" w:lineRule="auto"/>
        <w:ind w:left="0" w:leftChars="0" w:right="0" w:rightChars="0" w:firstLine="480" w:firstLineChars="200"/>
        <w:jc w:val="left"/>
        <w:rPr>
          <w:rFonts w:hint="default" w:ascii="微软雅黑" w:hAnsi="微软雅黑" w:eastAsia="微软雅黑" w:cs="微软雅黑"/>
          <w:b w:val="0"/>
          <w:bCs w:val="0"/>
          <w:kern w:val="0"/>
          <w:sz w:val="24"/>
          <w:szCs w:val="32"/>
          <w:lang w:val="en-US" w:eastAsia="zh-CN"/>
        </w:rPr>
      </w:pPr>
      <w:r>
        <w:rPr>
          <w:rFonts w:hint="eastAsia" w:ascii="微软雅黑" w:hAnsi="微软雅黑" w:eastAsia="微软雅黑" w:cs="微软雅黑"/>
          <w:b w:val="0"/>
          <w:bCs w:val="0"/>
          <w:kern w:val="0"/>
          <w:sz w:val="24"/>
          <w:szCs w:val="32"/>
          <w:lang w:val="en-US" w:eastAsia="zh-CN"/>
        </w:rPr>
        <w:t>增加2个限期停考专业（护理专科、体育教育本科）</w:t>
      </w:r>
    </w:p>
    <w:p>
      <w:pPr>
        <w:numPr>
          <w:ilvl w:val="0"/>
          <w:numId w:val="1"/>
        </w:numPr>
        <w:tabs>
          <w:tab w:val="left" w:pos="204"/>
          <w:tab w:val="center" w:pos="4213"/>
        </w:tabs>
        <w:spacing w:before="0" w:beforeLines="0" w:after="0" w:afterLines="0" w:line="240" w:lineRule="auto"/>
        <w:ind w:left="0" w:leftChars="0" w:right="0" w:rightChars="0" w:firstLine="480" w:firstLineChars="200"/>
        <w:jc w:val="left"/>
        <w:rPr>
          <w:rFonts w:hint="default" w:ascii="微软雅黑" w:hAnsi="微软雅黑" w:eastAsia="微软雅黑" w:cs="微软雅黑"/>
          <w:b w:val="0"/>
          <w:bCs w:val="0"/>
          <w:kern w:val="0"/>
          <w:sz w:val="24"/>
          <w:szCs w:val="32"/>
          <w:lang w:val="en-US" w:eastAsia="zh-CN"/>
        </w:rPr>
      </w:pPr>
      <w:r>
        <w:rPr>
          <w:rFonts w:hint="eastAsia" w:ascii="微软雅黑" w:hAnsi="微软雅黑" w:eastAsia="微软雅黑" w:cs="微软雅黑"/>
          <w:b w:val="0"/>
          <w:bCs w:val="0"/>
          <w:kern w:val="0"/>
          <w:sz w:val="24"/>
          <w:szCs w:val="32"/>
          <w:lang w:val="en-US" w:eastAsia="zh-CN"/>
        </w:rPr>
        <w:t>本科层次</w:t>
      </w:r>
      <w:r>
        <w:rPr>
          <w:rFonts w:hint="eastAsia" w:ascii="微软雅黑" w:hAnsi="微软雅黑" w:eastAsia="微软雅黑" w:cs="微软雅黑"/>
          <w:b/>
          <w:bCs/>
          <w:kern w:val="0"/>
          <w:sz w:val="24"/>
          <w:szCs w:val="32"/>
          <w:lang w:val="en-US" w:eastAsia="zh-CN"/>
        </w:rPr>
        <w:t>不再设置</w:t>
      </w:r>
      <w:r>
        <w:rPr>
          <w:rFonts w:hint="eastAsia" w:ascii="微软雅黑" w:hAnsi="微软雅黑" w:eastAsia="微软雅黑" w:cs="微软雅黑"/>
          <w:b w:val="0"/>
          <w:bCs w:val="0"/>
          <w:kern w:val="0"/>
          <w:sz w:val="24"/>
          <w:szCs w:val="32"/>
          <w:lang w:val="en-US" w:eastAsia="zh-CN"/>
        </w:rPr>
        <w:t>加考课程，并相应修改毕业条件</w:t>
      </w:r>
    </w:p>
    <w:p>
      <w:pPr>
        <w:numPr>
          <w:ilvl w:val="0"/>
          <w:numId w:val="1"/>
        </w:numPr>
        <w:tabs>
          <w:tab w:val="left" w:pos="204"/>
          <w:tab w:val="center" w:pos="4213"/>
        </w:tabs>
        <w:spacing w:before="0" w:beforeLines="0" w:after="0" w:afterLines="0" w:line="240" w:lineRule="auto"/>
        <w:ind w:left="0" w:leftChars="0" w:right="0" w:rightChars="0" w:firstLine="480" w:firstLineChars="200"/>
        <w:jc w:val="left"/>
        <w:rPr>
          <w:rFonts w:hint="default" w:ascii="微软雅黑" w:hAnsi="微软雅黑" w:eastAsia="微软雅黑" w:cs="微软雅黑"/>
          <w:b w:val="0"/>
          <w:bCs w:val="0"/>
          <w:kern w:val="0"/>
          <w:sz w:val="24"/>
          <w:szCs w:val="32"/>
          <w:lang w:val="en-US" w:eastAsia="zh-CN"/>
        </w:rPr>
      </w:pPr>
      <w:r>
        <w:rPr>
          <w:rFonts w:hint="eastAsia" w:ascii="微软雅黑" w:hAnsi="微软雅黑" w:eastAsia="微软雅黑" w:cs="微软雅黑"/>
          <w:b w:val="0"/>
          <w:bCs w:val="0"/>
          <w:kern w:val="0"/>
          <w:sz w:val="24"/>
          <w:szCs w:val="32"/>
          <w:lang w:val="en-US" w:eastAsia="zh-CN"/>
        </w:rPr>
        <w:t>修改护理学本科专业的报名、报考要求及毕业条件</w:t>
      </w:r>
    </w:p>
    <w:p>
      <w:pPr>
        <w:numPr>
          <w:ilvl w:val="0"/>
          <w:numId w:val="1"/>
        </w:numPr>
        <w:tabs>
          <w:tab w:val="left" w:pos="204"/>
          <w:tab w:val="center" w:pos="4213"/>
        </w:tabs>
        <w:spacing w:before="0" w:beforeLines="0" w:after="0" w:afterLines="0" w:line="240" w:lineRule="auto"/>
        <w:ind w:left="0" w:leftChars="0" w:right="0" w:rightChars="0" w:firstLine="480" w:firstLineChars="200"/>
        <w:jc w:val="left"/>
        <w:rPr>
          <w:rFonts w:hint="default" w:ascii="微软雅黑" w:hAnsi="微软雅黑" w:eastAsia="微软雅黑" w:cs="微软雅黑"/>
          <w:b w:val="0"/>
          <w:bCs w:val="0"/>
          <w:kern w:val="0"/>
          <w:sz w:val="24"/>
          <w:szCs w:val="32"/>
          <w:lang w:val="en-US" w:eastAsia="zh-CN"/>
        </w:rPr>
      </w:pPr>
      <w:r>
        <w:rPr>
          <w:rFonts w:hint="eastAsia" w:ascii="微软雅黑" w:hAnsi="微软雅黑" w:eastAsia="微软雅黑" w:cs="微软雅黑"/>
          <w:b w:val="0"/>
          <w:bCs w:val="0"/>
          <w:kern w:val="0"/>
          <w:sz w:val="24"/>
          <w:szCs w:val="32"/>
          <w:lang w:val="en-US" w:eastAsia="zh-CN"/>
        </w:rPr>
        <w:t>增加2024年10月新开考专业的《专业考试计划简表》</w:t>
      </w:r>
    </w:p>
    <w:p>
      <w:pPr>
        <w:widowControl w:val="0"/>
        <w:numPr>
          <w:ilvl w:val="0"/>
          <w:numId w:val="0"/>
        </w:numPr>
        <w:tabs>
          <w:tab w:val="left" w:pos="204"/>
          <w:tab w:val="center" w:pos="4213"/>
        </w:tabs>
        <w:spacing w:before="0" w:beforeLines="0" w:after="0" w:afterLines="0" w:line="240" w:lineRule="auto"/>
        <w:ind w:right="0" w:rightChars="0"/>
        <w:jc w:val="left"/>
        <w:rPr>
          <w:rFonts w:hint="eastAsia" w:ascii="微软雅黑" w:hAnsi="微软雅黑" w:eastAsia="微软雅黑" w:cs="微软雅黑"/>
          <w:b w:val="0"/>
          <w:bCs w:val="0"/>
          <w:kern w:val="0"/>
          <w:sz w:val="24"/>
          <w:szCs w:val="32"/>
          <w:lang w:val="en-US" w:eastAsia="zh-CN"/>
        </w:rPr>
      </w:pPr>
    </w:p>
    <w:p>
      <w:pPr>
        <w:widowControl w:val="0"/>
        <w:numPr>
          <w:ilvl w:val="0"/>
          <w:numId w:val="0"/>
        </w:numPr>
        <w:tabs>
          <w:tab w:val="left" w:pos="204"/>
          <w:tab w:val="center" w:pos="4213"/>
        </w:tabs>
        <w:spacing w:before="0" w:beforeLines="0" w:after="0" w:afterLines="0" w:line="240" w:lineRule="auto"/>
        <w:ind w:right="0" w:rightChars="0"/>
        <w:jc w:val="left"/>
        <w:rPr>
          <w:rFonts w:hint="eastAsia" w:ascii="微软雅黑" w:hAnsi="微软雅黑" w:eastAsia="微软雅黑" w:cs="微软雅黑"/>
          <w:b w:val="0"/>
          <w:bCs w:val="0"/>
          <w:kern w:val="0"/>
          <w:sz w:val="24"/>
          <w:szCs w:val="32"/>
          <w:lang w:val="en-US" w:eastAsia="zh-CN"/>
        </w:rPr>
      </w:pPr>
      <w:bookmarkStart w:id="7" w:name="_GoBack"/>
      <w:bookmarkEnd w:id="7"/>
    </w:p>
    <w:p>
      <w:pPr>
        <w:widowControl w:val="0"/>
        <w:numPr>
          <w:ilvl w:val="0"/>
          <w:numId w:val="0"/>
        </w:numPr>
        <w:tabs>
          <w:tab w:val="left" w:pos="204"/>
          <w:tab w:val="center" w:pos="4213"/>
        </w:tabs>
        <w:spacing w:before="0" w:beforeLines="0" w:after="0" w:afterLines="0" w:line="240" w:lineRule="auto"/>
        <w:ind w:right="0" w:rightChars="0"/>
        <w:jc w:val="left"/>
        <w:rPr>
          <w:rFonts w:hint="eastAsia" w:ascii="微软雅黑" w:hAnsi="微软雅黑" w:eastAsia="微软雅黑" w:cs="微软雅黑"/>
          <w:b w:val="0"/>
          <w:bCs w:val="0"/>
          <w:kern w:val="0"/>
          <w:sz w:val="24"/>
          <w:szCs w:val="32"/>
          <w:lang w:val="en-US" w:eastAsia="zh-CN"/>
        </w:rPr>
      </w:pPr>
    </w:p>
    <w:p>
      <w:pPr>
        <w:widowControl w:val="0"/>
        <w:numPr>
          <w:ilvl w:val="0"/>
          <w:numId w:val="0"/>
        </w:numPr>
        <w:tabs>
          <w:tab w:val="left" w:pos="204"/>
          <w:tab w:val="center" w:pos="4213"/>
        </w:tabs>
        <w:spacing w:before="0" w:beforeLines="0" w:after="0" w:afterLines="0" w:line="240" w:lineRule="auto"/>
        <w:ind w:right="0" w:rightChars="0"/>
        <w:jc w:val="left"/>
        <w:rPr>
          <w:rFonts w:hint="eastAsia" w:ascii="微软雅黑" w:hAnsi="微软雅黑" w:eastAsia="微软雅黑" w:cs="微软雅黑"/>
          <w:b w:val="0"/>
          <w:bCs w:val="0"/>
          <w:kern w:val="0"/>
          <w:sz w:val="24"/>
          <w:szCs w:val="32"/>
          <w:lang w:val="en-US" w:eastAsia="zh-CN"/>
        </w:rPr>
      </w:pPr>
    </w:p>
    <w:p>
      <w:pPr>
        <w:pStyle w:val="6"/>
        <w:keepNext w:val="0"/>
        <w:keepLines w:val="0"/>
        <w:pageBreakBefore w:val="0"/>
        <w:widowControl/>
        <w:tabs>
          <w:tab w:val="right" w:leader="dot" w:pos="8306"/>
        </w:tabs>
        <w:kinsoku/>
        <w:wordWrap/>
        <w:overflowPunct/>
        <w:topLinePunct w:val="0"/>
        <w:autoSpaceDE/>
        <w:autoSpaceDN/>
        <w:bidi w:val="0"/>
        <w:adjustRightInd/>
        <w:snapToGrid/>
        <w:spacing w:line="300" w:lineRule="auto"/>
        <w:jc w:val="both"/>
        <w:textAlignment w:val="auto"/>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br w:type="page"/>
      </w: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ind w:firstLine="440" w:firstLineChars="100"/>
        <w:jc w:val="center"/>
        <w:textAlignment w:val="auto"/>
        <w:rPr>
          <w:rFonts w:hint="eastAsia" w:ascii="方正小标宋_GBK" w:hAnsi="方正小标宋_GBK" w:eastAsia="方正小标宋_GBK" w:cs="方正小标宋_GBK"/>
          <w:b w:val="0"/>
          <w:bCs w:val="0"/>
          <w:sz w:val="44"/>
          <w:szCs w:val="4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ind w:firstLine="440" w:firstLineChars="100"/>
        <w:jc w:val="center"/>
        <w:textAlignment w:val="auto"/>
        <w:rPr>
          <w:rFonts w:hint="eastAsia" w:ascii="方正小标宋_GBK" w:hAnsi="方正小标宋_GBK" w:eastAsia="方正小标宋_GBK" w:cs="方正小标宋_GBK"/>
          <w:b w:val="0"/>
          <w:bCs w:val="0"/>
          <w:sz w:val="44"/>
          <w:szCs w:val="4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both"/>
        <w:textAlignment w:val="auto"/>
        <w:rPr>
          <w:rFonts w:hint="eastAsia" w:ascii="方正小标宋_GBK" w:hAnsi="方正小标宋_GBK" w:eastAsia="方正小标宋_GBK" w:cs="方正小标宋_GBK"/>
          <w:b w:val="0"/>
          <w:bCs w:val="0"/>
          <w:sz w:val="44"/>
          <w:szCs w:val="4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一、2019年发文公布停考专业</w:t>
      </w: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方正小标宋_GBK" w:hAnsi="方正小标宋_GBK" w:eastAsia="方正小标宋_GBK" w:cs="方正小标宋_GBK"/>
          <w:b w:val="0"/>
          <w:bCs w:val="0"/>
          <w:sz w:val="24"/>
          <w:szCs w:val="24"/>
          <w:lang w:val="en-US" w:eastAsia="zh-CN"/>
        </w:rPr>
      </w:pPr>
      <w:r>
        <w:rPr>
          <w:rFonts w:hint="eastAsia" w:ascii="方正小标宋_GBK" w:hAnsi="方正小标宋_GBK" w:eastAsia="方正小标宋_GBK" w:cs="方正小标宋_GBK"/>
          <w:b w:val="0"/>
          <w:bCs w:val="0"/>
          <w:sz w:val="24"/>
          <w:szCs w:val="24"/>
          <w:lang w:val="en-US" w:eastAsia="zh-CN"/>
        </w:rPr>
        <w:t>（毕业手续办理至2024年6月，2024年7月起不再受理毕业申请）</w:t>
      </w: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方正小标宋_GBK" w:hAnsi="方正小标宋_GBK" w:eastAsia="方正小标宋_GBK" w:cs="方正小标宋_GBK"/>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方正小标宋_GBK" w:hAnsi="方正小标宋_GBK" w:eastAsia="方正小标宋_GBK" w:cs="方正小标宋_GBK"/>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方正小标宋_GBK" w:hAnsi="方正小标宋_GBK" w:eastAsia="方正小标宋_GBK" w:cs="方正小标宋_GBK"/>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方正小标宋_GBK" w:hAnsi="方正小标宋_GBK" w:eastAsia="方正小标宋_GBK" w:cs="方正小标宋_GBK"/>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方正小标宋_GBK" w:hAnsi="方正小标宋_GBK" w:eastAsia="方正小标宋_GBK" w:cs="方正小标宋_GBK"/>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方正小标宋_GBK" w:hAnsi="方正小标宋_GBK" w:eastAsia="方正小标宋_GBK" w:cs="方正小标宋_GBK"/>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方正小标宋_GBK" w:hAnsi="方正小标宋_GBK" w:eastAsia="方正小标宋_GBK" w:cs="方正小标宋_GBK"/>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方正小标宋_GBK" w:hAnsi="方正小标宋_GBK" w:eastAsia="方正小标宋_GBK" w:cs="方正小标宋_GBK"/>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left"/>
        <w:textAlignment w:val="auto"/>
        <w:rPr>
          <w:rFonts w:hint="eastAsia" w:ascii="微软雅黑" w:hAnsi="微软雅黑" w:eastAsia="微软雅黑" w:cs="微软雅黑"/>
          <w:b w:val="0"/>
          <w:bCs w:val="0"/>
          <w:sz w:val="24"/>
          <w:szCs w:val="24"/>
          <w:lang w:val="en-US" w:eastAsia="zh-CN"/>
        </w:rPr>
      </w:pPr>
      <w:r>
        <w:rPr>
          <w:rFonts w:hint="eastAsia" w:ascii="微软雅黑" w:hAnsi="微软雅黑" w:eastAsia="微软雅黑" w:cs="微软雅黑"/>
          <w:b w:val="0"/>
          <w:bCs w:val="0"/>
          <w:sz w:val="24"/>
          <w:szCs w:val="24"/>
          <w:lang w:val="en-US" w:eastAsia="zh-CN"/>
        </w:rPr>
        <w:t>相关文件：</w:t>
      </w:r>
    </w:p>
    <w:p>
      <w:pPr>
        <w:pStyle w:val="6"/>
        <w:keepNext w:val="0"/>
        <w:keepLines w:val="0"/>
        <w:pageBreakBefore w:val="0"/>
        <w:widowControl/>
        <w:numPr>
          <w:ilvl w:val="0"/>
          <w:numId w:val="2"/>
        </w:numPr>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w:hAnsi="微软雅黑" w:eastAsia="微软雅黑" w:cs="微软雅黑"/>
          <w:b w:val="0"/>
          <w:bCs w:val="0"/>
          <w:sz w:val="24"/>
          <w:szCs w:val="32"/>
          <w:lang w:val="en-US" w:eastAsia="zh-CN"/>
        </w:rPr>
      </w:pPr>
      <w:r>
        <w:rPr>
          <w:rFonts w:hint="eastAsia" w:ascii="微软雅黑" w:hAnsi="微软雅黑" w:eastAsia="微软雅黑" w:cs="微软雅黑"/>
          <w:b w:val="0"/>
          <w:bCs w:val="0"/>
          <w:sz w:val="24"/>
          <w:szCs w:val="32"/>
          <w:lang w:val="en-US" w:eastAsia="zh-CN"/>
        </w:rPr>
        <w:t>《关于停考我省高等教育自学考试环境工程技术等17个专业的通知》</w:t>
      </w: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w:hAnsi="微软雅黑" w:eastAsia="微软雅黑" w:cs="微软雅黑"/>
          <w:b w:val="0"/>
          <w:bCs w:val="0"/>
          <w:sz w:val="24"/>
          <w:szCs w:val="32"/>
          <w:lang w:val="en-US" w:eastAsia="zh-CN"/>
        </w:rPr>
      </w:pPr>
      <w:r>
        <w:rPr>
          <w:rFonts w:hint="eastAsia" w:ascii="微软雅黑" w:hAnsi="微软雅黑" w:eastAsia="微软雅黑" w:cs="微软雅黑"/>
          <w:b w:val="0"/>
          <w:bCs w:val="0"/>
          <w:sz w:val="24"/>
          <w:szCs w:val="32"/>
          <w:lang w:val="en-US" w:eastAsia="zh-CN"/>
        </w:rPr>
        <w:t>（粤考委〔2019〕2号）</w:t>
      </w:r>
    </w:p>
    <w:p>
      <w:pPr>
        <w:pStyle w:val="6"/>
        <w:keepNext w:val="0"/>
        <w:keepLines w:val="0"/>
        <w:pageBreakBefore w:val="0"/>
        <w:widowControl/>
        <w:numPr>
          <w:ilvl w:val="0"/>
          <w:numId w:val="2"/>
        </w:numPr>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w:hAnsi="微软雅黑" w:eastAsia="微软雅黑" w:cs="微软雅黑"/>
          <w:b w:val="0"/>
          <w:bCs w:val="0"/>
          <w:sz w:val="24"/>
          <w:szCs w:val="32"/>
          <w:lang w:val="en-US" w:eastAsia="zh-CN"/>
        </w:rPr>
      </w:pPr>
      <w:r>
        <w:rPr>
          <w:rFonts w:hint="eastAsia" w:ascii="微软雅黑" w:hAnsi="微软雅黑" w:eastAsia="微软雅黑" w:cs="微软雅黑"/>
          <w:b w:val="0"/>
          <w:bCs w:val="0"/>
          <w:sz w:val="24"/>
          <w:szCs w:val="32"/>
          <w:lang w:val="en-US" w:eastAsia="zh-CN"/>
        </w:rPr>
        <w:t>《关于稳妥解决2022年4月自学考试延期考试相关问题的通知》</w:t>
      </w: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w:hAnsi="微软雅黑" w:eastAsia="微软雅黑" w:cs="微软雅黑"/>
          <w:b w:val="0"/>
          <w:bCs w:val="0"/>
          <w:sz w:val="24"/>
          <w:szCs w:val="32"/>
          <w:lang w:val="en-US" w:eastAsia="zh-CN"/>
        </w:rPr>
      </w:pPr>
      <w:r>
        <w:rPr>
          <w:rFonts w:hint="eastAsia" w:ascii="微软雅黑" w:hAnsi="微软雅黑" w:eastAsia="微软雅黑" w:cs="微软雅黑"/>
          <w:b w:val="0"/>
          <w:bCs w:val="0"/>
          <w:sz w:val="24"/>
          <w:szCs w:val="32"/>
          <w:lang w:val="en-US" w:eastAsia="zh-CN"/>
        </w:rPr>
        <w:t>（粤考办〔2022〕8号）</w:t>
      </w: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w:hAnsi="微软雅黑" w:eastAsia="微软雅黑" w:cs="微软雅黑"/>
          <w:b w:val="0"/>
          <w:bCs w:val="0"/>
          <w:sz w:val="24"/>
          <w:szCs w:val="32"/>
          <w:lang w:val="en-US" w:eastAsia="zh-CN"/>
        </w:rPr>
      </w:pPr>
    </w:p>
    <w:p>
      <w:pPr>
        <w:jc w:val="center"/>
        <w:rPr>
          <w:rFonts w:hint="default"/>
          <w:lang w:val="en-US" w:eastAsia="zh-CN"/>
        </w:rPr>
      </w:pPr>
      <w:r>
        <w:rPr>
          <w:rFonts w:hint="eastAsia" w:ascii="微软雅黑" w:hAnsi="微软雅黑" w:eastAsia="微软雅黑" w:cs="微软雅黑"/>
          <w:b w:val="0"/>
          <w:bCs w:val="0"/>
          <w:sz w:val="24"/>
          <w:szCs w:val="32"/>
          <w:lang w:val="en-US" w:eastAsia="zh-CN"/>
        </w:rPr>
        <w:t>相关文件可在广东省教育考试院官网查询（https://eea.gd.gov.cn/）</w:t>
      </w:r>
    </w:p>
    <w:p>
      <w:pPr>
        <w:rPr>
          <w:rFonts w:hint="eastAsia" w:ascii="宋体" w:hAnsi="宋体"/>
          <w:color w:val="000000"/>
          <w:kern w:val="0"/>
          <w:szCs w:val="21"/>
        </w:rPr>
      </w:pPr>
      <w:r>
        <w:rPr>
          <w:rFonts w:hint="eastAsia" w:ascii="宋体" w:hAnsi="宋体"/>
          <w:color w:val="000000"/>
          <w:kern w:val="0"/>
          <w:szCs w:val="21"/>
        </w:rPr>
        <w:br w:type="page"/>
      </w:r>
    </w:p>
    <w:p>
      <w:pPr>
        <w:jc w:val="both"/>
        <w:rPr>
          <w:rFonts w:hint="eastAsia" w:ascii="宋体" w:hAnsi="宋体" w:eastAsiaTheme="minorEastAsia"/>
          <w:color w:val="000000"/>
          <w:kern w:val="0"/>
          <w:szCs w:val="21"/>
          <w:lang w:val="en-US" w:eastAsia="zh-CN"/>
        </w:rPr>
      </w:pPr>
      <w:r>
        <w:rPr>
          <w:rFonts w:hint="eastAsia" w:ascii="宋体" w:hAnsi="宋体"/>
          <w:color w:val="000000"/>
          <w:kern w:val="0"/>
          <w:szCs w:val="21"/>
        </w:rPr>
        <w:t>专业代码：520804                                       专业名称：环境工程技术</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 xml:space="preserve">专业建设主考学校：华南农业大学                        </w:t>
      </w:r>
      <w:r>
        <w:rPr>
          <w:rFonts w:hint="eastAsia" w:ascii="宋体" w:hAnsi="宋体"/>
          <w:color w:val="000000"/>
          <w:kern w:val="0"/>
          <w:szCs w:val="21"/>
          <w:lang w:val="en-US" w:eastAsia="zh-CN"/>
        </w:rPr>
        <w:t xml:space="preserve"> </w:t>
      </w:r>
      <w:r>
        <w:rPr>
          <w:rFonts w:hint="eastAsia" w:ascii="宋体" w:hAnsi="宋体"/>
          <w:color w:val="000000"/>
          <w:kern w:val="0"/>
          <w:szCs w:val="21"/>
        </w:rPr>
        <w:t>学历层次：专科</w:t>
      </w:r>
    </w:p>
    <w:p>
      <w:pPr>
        <w:rPr>
          <w:rFonts w:ascii="宋体" w:hAnsi="宋体"/>
          <w:color w:val="000000"/>
          <w:kern w:val="0"/>
          <w:sz w:val="20"/>
          <w:szCs w:val="20"/>
        </w:rPr>
      </w:pPr>
    </w:p>
    <w:tbl>
      <w:tblPr>
        <w:tblStyle w:val="4"/>
        <w:tblW w:w="9114" w:type="dxa"/>
        <w:jc w:val="center"/>
        <w:tblLayout w:type="fixed"/>
        <w:tblCellMar>
          <w:top w:w="0" w:type="dxa"/>
          <w:left w:w="108" w:type="dxa"/>
          <w:bottom w:w="0" w:type="dxa"/>
          <w:right w:w="108" w:type="dxa"/>
        </w:tblCellMar>
      </w:tblPr>
      <w:tblGrid>
        <w:gridCol w:w="1034"/>
        <w:gridCol w:w="1134"/>
        <w:gridCol w:w="3118"/>
        <w:gridCol w:w="1134"/>
        <w:gridCol w:w="709"/>
        <w:gridCol w:w="1134"/>
        <w:gridCol w:w="851"/>
      </w:tblGrid>
      <w:tr>
        <w:tblPrEx>
          <w:tblCellMar>
            <w:top w:w="0" w:type="dxa"/>
            <w:left w:w="108" w:type="dxa"/>
            <w:bottom w:w="0" w:type="dxa"/>
            <w:right w:w="108" w:type="dxa"/>
          </w:tblCellMar>
        </w:tblPrEx>
        <w:trPr>
          <w:trHeight w:val="240" w:hRule="atLeast"/>
          <w:jc w:val="center"/>
        </w:trPr>
        <w:tc>
          <w:tcPr>
            <w:tcW w:w="10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9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restart"/>
            <w:tcBorders>
              <w:top w:val="nil"/>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03164</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环境科学概论</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07847</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环境经济学</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00228</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环境与资源保护法学</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管理学基础</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02471</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环境生态学</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02472</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环境质量评价</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05580</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环境保护</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02757</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环境监测(二)</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02764</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水土污染与防治技术</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04516</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环境问题案例分析</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04517</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环境问题案例分析</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4" w:type="dxa"/>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05974</w:t>
            </w:r>
          </w:p>
        </w:tc>
        <w:tc>
          <w:tcPr>
            <w:tcW w:w="3118"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综合实习</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nil"/>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114" w:type="dxa"/>
            <w:gridSpan w:val="7"/>
            <w:tcBorders>
              <w:top w:val="nil"/>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sz w:val="20"/>
                <w:szCs w:val="20"/>
                <w:lang w:val="zh-TW" w:eastAsia="zh-TW"/>
              </w:rPr>
              <w:t>课程设置：必考课14门65学分。</w:t>
            </w:r>
          </w:p>
        </w:tc>
      </w:tr>
      <w:tr>
        <w:tblPrEx>
          <w:tblCellMar>
            <w:top w:w="0" w:type="dxa"/>
            <w:left w:w="108" w:type="dxa"/>
            <w:bottom w:w="0" w:type="dxa"/>
            <w:right w:w="108" w:type="dxa"/>
          </w:tblCellMar>
        </w:tblPrEx>
        <w:trPr>
          <w:trHeight w:val="5003" w:hRule="atLeast"/>
          <w:jc w:val="center"/>
        </w:trPr>
        <w:tc>
          <w:tcPr>
            <w:tcW w:w="9114" w:type="dxa"/>
            <w:gridSpan w:val="7"/>
            <w:tcBorders>
              <w:top w:val="nil"/>
              <w:left w:val="single" w:color="auto" w:sz="4" w:space="0"/>
              <w:bottom w:val="single" w:color="auto" w:sz="4" w:space="0"/>
              <w:right w:val="single" w:color="auto" w:sz="4" w:space="0"/>
            </w:tcBorders>
            <w:vAlign w:val="top"/>
          </w:tcPr>
          <w:p>
            <w:pPr>
              <w:pStyle w:val="7"/>
              <w:keepNext w:val="0"/>
              <w:keepLines w:val="0"/>
              <w:suppressLineNumbers w:val="0"/>
              <w:shd w:val="clear" w:color="auto" w:fill="auto"/>
              <w:spacing w:before="0" w:beforeAutospacing="0" w:after="0" w:afterAutospacing="0" w:line="200" w:lineRule="exact"/>
              <w:ind w:left="0" w:right="0"/>
              <w:jc w:val="both"/>
              <w:rPr>
                <w:rFonts w:hint="default" w:ascii="宋体" w:hAnsi="宋体" w:eastAsia="宋体" w:cs="Times New Roman"/>
                <w:color w:val="000000"/>
                <w:kern w:val="0"/>
              </w:rPr>
            </w:pPr>
          </w:p>
          <w:p>
            <w:pPr>
              <w:pStyle w:val="7"/>
              <w:keepNext w:val="0"/>
              <w:keepLines w:val="0"/>
              <w:suppressLineNumbers w:val="0"/>
              <w:shd w:val="clear" w:color="auto" w:fill="auto"/>
              <w:spacing w:before="0" w:beforeAutospacing="0" w:after="0" w:afterAutospacing="0" w:line="240" w:lineRule="auto"/>
              <w:ind w:left="0" w:leftChars="0" w:right="0" w:firstLine="0" w:firstLineChars="0"/>
              <w:jc w:val="both"/>
              <w:rPr>
                <w:rFonts w:hint="default" w:ascii="宋体" w:hAnsi="宋体" w:eastAsia="宋体" w:cs="Times New Roman"/>
                <w:color w:val="000000"/>
                <w:kern w:val="0"/>
              </w:rPr>
            </w:pPr>
          </w:p>
          <w:p>
            <w:pPr>
              <w:pStyle w:val="7"/>
              <w:keepNext w:val="0"/>
              <w:keepLines w:val="0"/>
              <w:suppressLineNumbers w:val="0"/>
              <w:shd w:val="clear" w:color="auto" w:fill="auto"/>
              <w:spacing w:before="0" w:beforeAutospacing="0" w:after="0" w:afterAutospacing="0" w:line="240" w:lineRule="auto"/>
              <w:ind w:left="0" w:leftChars="0" w:right="0" w:firstLine="0" w:firstLineChars="0"/>
              <w:jc w:val="both"/>
              <w:rPr>
                <w:rFonts w:hint="default" w:ascii="宋体" w:hAnsi="宋体" w:eastAsia="宋体" w:cs="Times New Roman"/>
                <w:color w:val="000000"/>
                <w:kern w:val="0"/>
              </w:rPr>
            </w:pPr>
          </w:p>
          <w:p>
            <w:pPr>
              <w:pStyle w:val="7"/>
              <w:keepNext w:val="0"/>
              <w:keepLines w:val="0"/>
              <w:suppressLineNumbers w:val="0"/>
              <w:shd w:val="clear" w:color="auto" w:fill="auto"/>
              <w:spacing w:before="0" w:beforeAutospacing="0" w:after="0" w:afterAutospacing="0" w:line="240" w:lineRule="auto"/>
              <w:ind w:left="0" w:leftChars="0" w:right="0" w:firstLine="0" w:firstLineChars="0"/>
              <w:jc w:val="both"/>
              <w:rPr>
                <w:rFonts w:hint="default" w:ascii="宋体" w:hAnsi="宋体" w:eastAsia="宋体" w:cs="Times New Roman"/>
                <w:color w:val="000000"/>
                <w:kern w:val="0"/>
              </w:rPr>
            </w:pPr>
          </w:p>
          <w:p>
            <w:pPr>
              <w:pStyle w:val="7"/>
              <w:keepNext w:val="0"/>
              <w:keepLines w:val="0"/>
              <w:suppressLineNumbers w:val="0"/>
              <w:shd w:val="clear" w:color="auto" w:fill="auto"/>
              <w:spacing w:before="0" w:beforeAutospacing="0" w:after="0" w:afterAutospacing="0" w:line="240" w:lineRule="auto"/>
              <w:ind w:left="0" w:leftChars="0" w:right="0" w:firstLine="0" w:firstLineChars="0"/>
              <w:jc w:val="both"/>
              <w:rPr>
                <w:rFonts w:hint="default" w:ascii="宋体" w:hAnsi="宋体" w:eastAsia="宋体" w:cs="Times New Roman"/>
                <w:color w:val="000000"/>
                <w:kern w:val="0"/>
              </w:rPr>
            </w:pPr>
          </w:p>
          <w:p>
            <w:pPr>
              <w:pStyle w:val="7"/>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r>
              <w:rPr>
                <w:rFonts w:hint="eastAsia" w:ascii="宋体" w:hAnsi="宋体" w:eastAsia="宋体" w:cs="Times New Roman"/>
                <w:color w:val="000000"/>
                <w:kern w:val="0"/>
                <w:lang w:eastAsia="zh-CN"/>
              </w:rPr>
              <w:t>说明：</w:t>
            </w:r>
          </w:p>
          <w:p>
            <w:pPr>
              <w:pStyle w:val="7"/>
              <w:keepNext w:val="0"/>
              <w:keepLines w:val="0"/>
              <w:suppressLineNumbers w:val="0"/>
              <w:shd w:val="clear" w:color="auto" w:fill="auto"/>
              <w:spacing w:before="0" w:beforeAutospacing="0" w:after="0" w:afterAutospacing="0" w:line="240" w:lineRule="auto"/>
              <w:ind w:left="399" w:leftChars="190" w:right="0" w:firstLine="0" w:firstLineChars="0"/>
              <w:jc w:val="both"/>
              <w:rPr>
                <w:rFonts w:hint="eastAsia" w:ascii="宋体" w:hAnsi="宋体" w:eastAsia="宋体" w:cs="Times New Roman"/>
                <w:b/>
                <w:bCs/>
                <w:color w:val="000000"/>
                <w:kern w:val="0"/>
                <w:lang w:val="en-US" w:eastAsia="zh-CN"/>
              </w:rPr>
            </w:pPr>
            <w:r>
              <w:rPr>
                <w:rFonts w:hint="eastAsia" w:ascii="宋体" w:hAnsi="宋体" w:eastAsia="宋体" w:cs="Times New Roman"/>
                <w:b/>
                <w:bCs/>
                <w:color w:val="000000"/>
                <w:kern w:val="0"/>
                <w:lang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p>
            <w:pPr>
              <w:pStyle w:val="7"/>
              <w:keepNext w:val="0"/>
              <w:keepLines w:val="0"/>
              <w:suppressLineNumbers w:val="0"/>
              <w:shd w:val="clear" w:color="auto" w:fill="auto"/>
              <w:spacing w:before="0" w:beforeAutospacing="0" w:after="0" w:afterAutospacing="0" w:line="240" w:lineRule="auto"/>
              <w:ind w:left="0" w:right="0"/>
              <w:jc w:val="both"/>
              <w:rPr>
                <w:rFonts w:hint="default" w:ascii="宋体" w:hAnsi="宋体" w:eastAsia="宋体" w:cs="Times New Roman"/>
                <w:color w:val="000000"/>
                <w:kern w:val="0"/>
                <w:lang w:val="en-US" w:eastAsia="zh-CN"/>
              </w:rPr>
            </w:pPr>
          </w:p>
        </w:tc>
      </w:tr>
    </w:tbl>
    <w:p>
      <w:pPr>
        <w:rPr>
          <w:rFonts w:hint="eastAsia" w:ascii="宋体" w:hAnsi="宋体" w:eastAsiaTheme="minorEastAsia"/>
          <w:color w:val="000000"/>
          <w:kern w:val="0"/>
          <w:szCs w:val="21"/>
          <w:lang w:val="en-US" w:eastAsia="zh-CN"/>
        </w:rPr>
      </w:pPr>
      <w:r>
        <w:rPr>
          <w:rFonts w:ascii="宋体" w:hAnsi="宋体" w:cs="宋体"/>
          <w:color w:val="000000"/>
          <w:szCs w:val="21"/>
        </w:rPr>
        <w:br w:type="page"/>
      </w:r>
      <w:r>
        <w:rPr>
          <w:rFonts w:hint="eastAsia" w:ascii="宋体" w:hAnsi="宋体"/>
          <w:color w:val="000000"/>
          <w:kern w:val="0"/>
          <w:szCs w:val="21"/>
        </w:rPr>
        <w:t>专业代码：540703                                            专业名称：物业管理</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专业建设主考学校：暨南大学                                  学历层次：专科</w:t>
      </w:r>
    </w:p>
    <w:p>
      <w:pPr>
        <w:rPr>
          <w:rFonts w:ascii="宋体" w:hAnsi="宋体" w:cs="宋体"/>
          <w:color w:val="000000"/>
          <w:kern w:val="0"/>
          <w:szCs w:val="20"/>
        </w:rPr>
      </w:pPr>
    </w:p>
    <w:tbl>
      <w:tblPr>
        <w:tblStyle w:val="4"/>
        <w:tblW w:w="8933" w:type="dxa"/>
        <w:jc w:val="center"/>
        <w:tblLayout w:type="fixed"/>
        <w:tblCellMar>
          <w:top w:w="0" w:type="dxa"/>
          <w:left w:w="108" w:type="dxa"/>
          <w:bottom w:w="0" w:type="dxa"/>
          <w:right w:w="108" w:type="dxa"/>
        </w:tblCellMar>
      </w:tblPr>
      <w:tblGrid>
        <w:gridCol w:w="735"/>
        <w:gridCol w:w="1365"/>
        <w:gridCol w:w="3120"/>
        <w:gridCol w:w="810"/>
        <w:gridCol w:w="855"/>
        <w:gridCol w:w="1140"/>
        <w:gridCol w:w="908"/>
      </w:tblGrid>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00172</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房地产经营管理</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07489</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应用写作</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07482</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物业管理概论</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管理学基础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05565</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物业管理法规</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04363</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物业管理实务(一)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04364</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物业管理实务(二)</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04365</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物业管理财务基础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10521</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物业管理综合技能考核</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11429</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物业管理英语</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3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18960</w:t>
            </w:r>
          </w:p>
        </w:tc>
        <w:tc>
          <w:tcPr>
            <w:tcW w:w="31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礼仪学</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3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w:t>
            </w:r>
            <w:r>
              <w:rPr>
                <w:rFonts w:hint="eastAsia" w:ascii="宋体" w:hAnsi="宋体"/>
                <w:color w:val="000000"/>
                <w:sz w:val="20"/>
                <w:szCs w:val="20"/>
              </w:rPr>
              <w:t>13</w:t>
            </w:r>
            <w:r>
              <w:rPr>
                <w:rFonts w:hint="default" w:ascii="宋体" w:hAnsi="宋体"/>
                <w:color w:val="000000"/>
                <w:sz w:val="20"/>
                <w:szCs w:val="20"/>
              </w:rPr>
              <w:t>门</w:t>
            </w:r>
            <w:r>
              <w:rPr>
                <w:rFonts w:hint="eastAsia" w:ascii="宋体" w:hAnsi="宋体"/>
                <w:color w:val="000000"/>
                <w:sz w:val="20"/>
                <w:szCs w:val="20"/>
              </w:rPr>
              <w:t>62</w:t>
            </w:r>
            <w:r>
              <w:rPr>
                <w:rFonts w:hint="default" w:ascii="宋体" w:hAnsi="宋体"/>
                <w:color w:val="000000"/>
                <w:sz w:val="20"/>
                <w:szCs w:val="20"/>
              </w:rPr>
              <w:t>学分，选考课</w:t>
            </w:r>
            <w:r>
              <w:rPr>
                <w:rFonts w:hint="eastAsia" w:ascii="宋体" w:hAnsi="宋体"/>
                <w:color w:val="000000"/>
                <w:sz w:val="20"/>
                <w:szCs w:val="20"/>
              </w:rPr>
              <w:t>2</w:t>
            </w:r>
            <w:r>
              <w:rPr>
                <w:rFonts w:hint="default" w:ascii="宋体" w:hAnsi="宋体"/>
                <w:color w:val="000000"/>
                <w:sz w:val="20"/>
                <w:szCs w:val="20"/>
              </w:rPr>
              <w:t>门</w:t>
            </w:r>
            <w:r>
              <w:rPr>
                <w:rFonts w:hint="eastAsia" w:ascii="宋体" w:hAnsi="宋体"/>
                <w:color w:val="000000"/>
                <w:sz w:val="20"/>
                <w:szCs w:val="20"/>
              </w:rPr>
              <w:t>10</w:t>
            </w:r>
            <w:r>
              <w:rPr>
                <w:rFonts w:hint="default" w:ascii="宋体" w:hAnsi="宋体"/>
                <w:color w:val="000000"/>
                <w:sz w:val="20"/>
                <w:szCs w:val="20"/>
              </w:rPr>
              <w:t>学分。</w:t>
            </w:r>
          </w:p>
        </w:tc>
      </w:tr>
      <w:tr>
        <w:tblPrEx>
          <w:tblCellMar>
            <w:top w:w="0" w:type="dxa"/>
            <w:left w:w="108" w:type="dxa"/>
            <w:bottom w:w="0" w:type="dxa"/>
            <w:right w:w="108" w:type="dxa"/>
          </w:tblCellMar>
        </w:tblPrEx>
        <w:trPr>
          <w:trHeight w:val="6125" w:hRule="atLeast"/>
          <w:jc w:val="center"/>
        </w:trPr>
        <w:tc>
          <w:tcPr>
            <w:tcW w:w="893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rPr>
                <w:rFonts w:hint="eastAsia" w:ascii="宋体" w:hAnsi="宋体" w:eastAsia="宋体" w:cs="宋体"/>
                <w:color w:val="000000"/>
                <w:sz w:val="20"/>
                <w:szCs w:val="20"/>
              </w:rPr>
            </w:pPr>
            <w:r>
              <w:rPr>
                <w:rFonts w:hint="eastAsia" w:ascii="宋体" w:hAnsi="宋体" w:eastAsia="宋体" w:cs="宋体"/>
                <w:color w:val="000000"/>
                <w:sz w:val="20"/>
                <w:szCs w:val="20"/>
              </w:rPr>
              <w:t>说明：</w:t>
            </w:r>
          </w:p>
          <w:p>
            <w:pPr>
              <w:keepNext w:val="0"/>
              <w:keepLines w:val="0"/>
              <w:widowControl w:val="0"/>
              <w:suppressLineNumbers w:val="0"/>
              <w:spacing w:before="0" w:beforeAutospacing="0" w:after="0" w:afterAutospacing="0"/>
              <w:ind w:left="0" w:right="0"/>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1.</w:t>
            </w:r>
            <w:r>
              <w:rPr>
                <w:rFonts w:hint="eastAsia" w:ascii="宋体" w:hAnsi="宋体" w:eastAsia="宋体" w:cs="宋体"/>
                <w:color w:val="000000"/>
                <w:sz w:val="20"/>
                <w:szCs w:val="20"/>
              </w:rPr>
              <w:t>101和102 课程须任选一门。</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eastAsia="宋体" w:cs="宋体"/>
                <w:color w:val="000000"/>
                <w:sz w:val="20"/>
                <w:szCs w:val="20"/>
                <w:lang w:val="en-US" w:eastAsia="zh-CN"/>
              </w:rPr>
              <w:t>2.</w:t>
            </w:r>
            <w:r>
              <w:rPr>
                <w:rFonts w:hint="eastAsia" w:ascii="宋体" w:hAnsi="宋体" w:eastAsia="宋体" w:cs="宋体"/>
                <w:b/>
                <w:bCs/>
                <w:color w:val="000000"/>
                <w:sz w:val="20"/>
                <w:szCs w:val="20"/>
                <w:lang w:val="en-US"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tc>
      </w:tr>
    </w:tbl>
    <w:p>
      <w:pPr>
        <w:rPr>
          <w:rFonts w:ascii="宋体" w:hAnsi="宋体" w:cs="宋体"/>
          <w:color w:val="000000"/>
          <w:szCs w:val="21"/>
        </w:rPr>
      </w:pPr>
      <w:r>
        <w:rPr>
          <w:rFonts w:ascii="宋体" w:hAnsi="宋体" w:cs="宋体"/>
          <w:color w:val="000000"/>
          <w:szCs w:val="21"/>
        </w:rPr>
        <w:br w:type="page"/>
      </w:r>
    </w:p>
    <w:p>
      <w:pPr>
        <w:rPr>
          <w:rFonts w:hint="eastAsia" w:ascii="宋体" w:hAnsi="宋体"/>
          <w:color w:val="000000"/>
          <w:kern w:val="0"/>
          <w:szCs w:val="21"/>
          <w:lang w:val="en-US" w:eastAsia="zh-CN"/>
        </w:rPr>
      </w:pPr>
      <w:r>
        <w:rPr>
          <w:rFonts w:hint="eastAsia" w:ascii="宋体" w:hAnsi="宋体"/>
          <w:color w:val="000000"/>
          <w:kern w:val="0"/>
          <w:szCs w:val="21"/>
        </w:rPr>
        <w:t>专业代码：560102                                    专业名称：机械制造与自动化</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w:t>
      </w:r>
      <w:r>
        <w:rPr>
          <w:rFonts w:hint="eastAsia" w:ascii="宋体" w:hAnsi="宋体"/>
          <w:color w:val="000000"/>
          <w:kern w:val="0"/>
          <w:szCs w:val="21"/>
          <w:lang w:eastAsia="zh-CN"/>
        </w:rPr>
        <w:t>广东技术师范大学</w:t>
      </w:r>
      <w:r>
        <w:rPr>
          <w:rFonts w:hint="eastAsia" w:ascii="宋体" w:hAnsi="宋体"/>
          <w:color w:val="000000"/>
          <w:kern w:val="0"/>
          <w:szCs w:val="21"/>
        </w:rPr>
        <w:t xml:space="preserve">                  学历层次：专科</w:t>
      </w:r>
    </w:p>
    <w:p>
      <w:pPr>
        <w:rPr>
          <w:rFonts w:ascii="宋体" w:hAnsi="宋体"/>
          <w:color w:val="000000"/>
          <w:kern w:val="0"/>
          <w:sz w:val="20"/>
          <w:szCs w:val="20"/>
        </w:rPr>
      </w:pPr>
    </w:p>
    <w:tbl>
      <w:tblPr>
        <w:tblStyle w:val="4"/>
        <w:tblW w:w="8931" w:type="dxa"/>
        <w:jc w:val="center"/>
        <w:tblLayout w:type="fixed"/>
        <w:tblCellMar>
          <w:top w:w="0" w:type="dxa"/>
          <w:left w:w="108" w:type="dxa"/>
          <w:bottom w:w="0" w:type="dxa"/>
          <w:right w:w="108" w:type="dxa"/>
        </w:tblCellMar>
      </w:tblPr>
      <w:tblGrid>
        <w:gridCol w:w="1134"/>
        <w:gridCol w:w="1134"/>
        <w:gridCol w:w="2977"/>
        <w:gridCol w:w="851"/>
        <w:gridCol w:w="850"/>
        <w:gridCol w:w="1134"/>
        <w:gridCol w:w="851"/>
      </w:tblGrid>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10725</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生产作业管理</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04108</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电工电子技术基础</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04109</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电工电子技术基础</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10722</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计算机绘图(CAD)</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07743</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机械设计基础(一)</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08631</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求职择业与创业指导</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10718</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机械制造工艺基础</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02358</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单片机原理</w:t>
            </w:r>
            <w:r>
              <w:rPr>
                <w:rFonts w:hint="eastAsia" w:ascii="宋体" w:hAnsi="宋体"/>
                <w:color w:val="000000"/>
                <w:kern w:val="0"/>
                <w:sz w:val="20"/>
                <w:szCs w:val="20"/>
              </w:rPr>
              <w:t>及</w:t>
            </w:r>
            <w:r>
              <w:rPr>
                <w:rFonts w:hint="default" w:ascii="宋体" w:hAnsi="宋体"/>
                <w:color w:val="000000"/>
                <w:kern w:val="0"/>
                <w:sz w:val="20"/>
                <w:szCs w:val="20"/>
              </w:rPr>
              <w:t>应用</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10726</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数控机床与编程(一)</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05875</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汽车发动机构造与维修</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10723</w:t>
            </w:r>
          </w:p>
        </w:tc>
        <w:tc>
          <w:tcPr>
            <w:tcW w:w="29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流体传动与控制</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sz w:val="20"/>
                <w:szCs w:val="20"/>
                <w:lang w:val="zh-TW" w:eastAsia="zh-TW"/>
              </w:rPr>
              <w:t>课程设置：必考课</w:t>
            </w:r>
            <w:r>
              <w:rPr>
                <w:rFonts w:hint="eastAsia" w:ascii="宋体" w:hAnsi="宋体"/>
                <w:color w:val="000000"/>
                <w:sz w:val="20"/>
                <w:szCs w:val="20"/>
              </w:rPr>
              <w:t>6</w:t>
            </w:r>
            <w:r>
              <w:rPr>
                <w:rFonts w:hint="eastAsia" w:ascii="宋体" w:hAnsi="宋体"/>
                <w:color w:val="000000"/>
                <w:sz w:val="20"/>
                <w:szCs w:val="20"/>
                <w:lang w:val="zh-TW" w:eastAsia="zh-TW"/>
              </w:rPr>
              <w:t>门</w:t>
            </w:r>
            <w:r>
              <w:rPr>
                <w:rFonts w:hint="eastAsia" w:ascii="宋体" w:hAnsi="宋体"/>
                <w:color w:val="000000"/>
                <w:sz w:val="20"/>
                <w:szCs w:val="20"/>
              </w:rPr>
              <w:t>26</w:t>
            </w:r>
            <w:r>
              <w:rPr>
                <w:rFonts w:hint="eastAsia" w:ascii="宋体" w:hAnsi="宋体"/>
                <w:color w:val="000000"/>
                <w:sz w:val="20"/>
                <w:szCs w:val="20"/>
                <w:lang w:val="zh-TW" w:eastAsia="zh-TW"/>
              </w:rPr>
              <w:t>学分，选考课</w:t>
            </w:r>
            <w:r>
              <w:rPr>
                <w:rFonts w:hint="eastAsia" w:ascii="宋体" w:hAnsi="宋体"/>
                <w:color w:val="000000"/>
                <w:sz w:val="20"/>
                <w:szCs w:val="20"/>
              </w:rPr>
              <w:t>5</w:t>
            </w:r>
            <w:r>
              <w:rPr>
                <w:rFonts w:hint="eastAsia" w:ascii="宋体" w:hAnsi="宋体"/>
                <w:color w:val="000000"/>
                <w:sz w:val="20"/>
                <w:szCs w:val="20"/>
                <w:lang w:val="zh-TW" w:eastAsia="zh-TW"/>
              </w:rPr>
              <w:t>门</w:t>
            </w:r>
            <w:r>
              <w:rPr>
                <w:rFonts w:hint="eastAsia" w:ascii="宋体" w:hAnsi="宋体"/>
                <w:color w:val="000000"/>
                <w:sz w:val="20"/>
                <w:szCs w:val="20"/>
              </w:rPr>
              <w:t>23</w:t>
            </w:r>
            <w:r>
              <w:rPr>
                <w:rFonts w:hint="eastAsia" w:ascii="宋体" w:hAnsi="宋体"/>
                <w:color w:val="000000"/>
                <w:sz w:val="20"/>
                <w:szCs w:val="20"/>
                <w:lang w:val="zh-TW" w:eastAsia="zh-TW"/>
              </w:rPr>
              <w:t>学分。</w:t>
            </w:r>
          </w:p>
        </w:tc>
      </w:tr>
      <w:tr>
        <w:tblPrEx>
          <w:tblCellMar>
            <w:top w:w="0" w:type="dxa"/>
            <w:left w:w="108" w:type="dxa"/>
            <w:bottom w:w="0" w:type="dxa"/>
            <w:right w:w="108" w:type="dxa"/>
          </w:tblCellMar>
        </w:tblPrEx>
        <w:trPr>
          <w:trHeight w:val="7660"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pStyle w:val="8"/>
              <w:keepNext w:val="0"/>
              <w:keepLines w:val="0"/>
              <w:suppressLineNumbers w:val="0"/>
              <w:shd w:val="clear" w:color="auto" w:fill="auto"/>
              <w:spacing w:beforeAutospacing="0" w:after="0" w:afterAutospacing="0" w:line="200" w:lineRule="exact"/>
              <w:ind w:left="0" w:right="0"/>
              <w:jc w:val="both"/>
              <w:rPr>
                <w:rFonts w:hint="eastAsia" w:ascii="宋体" w:hAnsi="宋体" w:eastAsia="宋体" w:cs="宋体"/>
                <w:color w:val="000000"/>
                <w:kern w:val="2"/>
                <w:lang w:val="en-US" w:eastAsia="zh-CN"/>
              </w:rPr>
            </w:pPr>
            <w:r>
              <w:rPr>
                <w:rFonts w:hint="eastAsia" w:ascii="宋体" w:hAnsi="宋体" w:eastAsia="宋体" w:cs="宋体"/>
                <w:color w:val="000000"/>
                <w:kern w:val="2"/>
                <w:lang w:val="en-US" w:eastAsia="zh-CN"/>
              </w:rPr>
              <w:t>说明：</w:t>
            </w:r>
          </w:p>
          <w:p>
            <w:pPr>
              <w:keepNext w:val="0"/>
              <w:keepLines w:val="0"/>
              <w:suppressLineNumbers w:val="0"/>
              <w:spacing w:before="0" w:beforeAutospacing="0" w:after="0" w:afterAutospacing="0"/>
              <w:ind w:left="0" w:right="0"/>
              <w:rPr>
                <w:rFonts w:hint="eastAsia" w:ascii="宋体" w:hAnsi="宋体" w:eastAsia="宋体" w:cs="宋体"/>
                <w:color w:val="000000"/>
                <w:sz w:val="20"/>
                <w:szCs w:val="20"/>
              </w:rPr>
            </w:pPr>
            <w:r>
              <w:rPr>
                <w:rFonts w:hint="eastAsia" w:ascii="宋体" w:hAnsi="宋体" w:eastAsia="宋体" w:cs="宋体"/>
                <w:color w:val="000000"/>
                <w:sz w:val="20"/>
                <w:szCs w:val="20"/>
              </w:rPr>
              <w:t>1.101至102课程任选一门，103至105课程须任选一门课程。</w:t>
            </w:r>
          </w:p>
          <w:p>
            <w:pPr>
              <w:keepNext w:val="0"/>
              <w:keepLines w:val="0"/>
              <w:widowControl/>
              <w:suppressLineNumbers w:val="0"/>
              <w:spacing w:before="0" w:beforeAutospacing="0" w:after="0" w:afterAutospacing="0"/>
              <w:ind w:left="200" w:right="0" w:hanging="200" w:hangingChars="100"/>
              <w:rPr>
                <w:rFonts w:hint="eastAsia" w:ascii="宋体" w:hAnsi="宋体" w:eastAsia="宋体" w:cs="宋体"/>
                <w:color w:val="000000"/>
                <w:sz w:val="20"/>
                <w:szCs w:val="20"/>
              </w:rPr>
            </w:pPr>
            <w:r>
              <w:rPr>
                <w:rFonts w:hint="eastAsia" w:ascii="宋体" w:hAnsi="宋体" w:eastAsia="宋体" w:cs="宋体"/>
                <w:color w:val="000000"/>
                <w:sz w:val="20"/>
                <w:szCs w:val="20"/>
              </w:rPr>
              <w:t>2.须持有车工、铣工、磨工、钳工、镗工、组合机床操作工、数控车、数控铣、加工中心操作工、铸造工、锻造工、焊工、金属热处理工、冷作钣金工、装配钳工、工具钳工、机修钳工、汽车修理工、筑路机械维修工、筑路机械操作工等机械类工种高级国家职业资格证书和高级技工学校毕业证书，获得该专业考试计划规定的全部课程合格成绩的，才可申请该专业毕业。</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eastAsia="宋体" w:cs="宋体"/>
                <w:color w:val="000000"/>
                <w:sz w:val="20"/>
                <w:szCs w:val="20"/>
                <w:lang w:val="en-US" w:eastAsia="zh-CN"/>
              </w:rPr>
              <w:t>3.</w:t>
            </w:r>
            <w:r>
              <w:rPr>
                <w:rFonts w:hint="eastAsia" w:ascii="宋体" w:hAnsi="宋体" w:eastAsia="宋体" w:cs="宋体"/>
                <w:b/>
                <w:bCs/>
                <w:color w:val="000000"/>
                <w:sz w:val="20"/>
                <w:szCs w:val="20"/>
                <w:lang w:val="en-US"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tc>
      </w:tr>
    </w:tbl>
    <w:p>
      <w:pPr>
        <w:rPr>
          <w:rFonts w:hint="eastAsia" w:ascii="宋体" w:hAnsi="宋体" w:cs="宋体"/>
          <w:color w:val="000000"/>
          <w:szCs w:val="21"/>
        </w:rPr>
      </w:pPr>
    </w:p>
    <w:p>
      <w:pPr>
        <w:rPr>
          <w:rFonts w:hint="eastAsia" w:ascii="宋体" w:hAnsi="宋体" w:eastAsiaTheme="minorEastAsia"/>
          <w:color w:val="000000"/>
          <w:kern w:val="0"/>
          <w:szCs w:val="21"/>
          <w:lang w:val="en-US" w:eastAsia="zh-CN"/>
        </w:rPr>
      </w:pPr>
      <w:r>
        <w:rPr>
          <w:rFonts w:hint="eastAsia" w:ascii="宋体" w:hAnsi="宋体"/>
          <w:color w:val="000000"/>
          <w:kern w:val="0"/>
          <w:szCs w:val="21"/>
        </w:rPr>
        <w:t>专业代码：560113                                      专业名称：模具设计与制造</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专业建设主考学校：江门职业技术学院                    学历层次：专科</w:t>
      </w:r>
    </w:p>
    <w:p>
      <w:pPr>
        <w:rPr>
          <w:rFonts w:ascii="宋体" w:hAnsi="宋体"/>
          <w:color w:val="000000"/>
          <w:kern w:val="0"/>
          <w:sz w:val="20"/>
          <w:szCs w:val="20"/>
        </w:rPr>
      </w:pPr>
    </w:p>
    <w:tbl>
      <w:tblPr>
        <w:tblStyle w:val="4"/>
        <w:tblW w:w="9053" w:type="dxa"/>
        <w:jc w:val="center"/>
        <w:tblLayout w:type="fixed"/>
        <w:tblCellMar>
          <w:top w:w="0" w:type="dxa"/>
          <w:left w:w="108" w:type="dxa"/>
          <w:bottom w:w="0" w:type="dxa"/>
          <w:right w:w="108" w:type="dxa"/>
        </w:tblCellMar>
      </w:tblPr>
      <w:tblGrid>
        <w:gridCol w:w="1020"/>
        <w:gridCol w:w="1095"/>
        <w:gridCol w:w="3090"/>
        <w:gridCol w:w="645"/>
        <w:gridCol w:w="900"/>
        <w:gridCol w:w="1027"/>
        <w:gridCol w:w="1276"/>
      </w:tblGrid>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10428</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机械制图与CAD</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07743</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机械设计基础(一)</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01620</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模具材料与热处理</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01621</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模具材料与热处理</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05664</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CAD/CAM软件应用</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01628</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模具数控加工</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01629</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模具数控加工</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05511</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现代模具制造技术</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05512</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现代模具制造技术</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10429</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模具产品设计实习</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01622</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冷冲压工艺与模具设计</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01623</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冷冲压工艺与模具设计</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02220</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塑料成型工艺与模具设计</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02221</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塑料成型工艺与模具设计</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01632</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压铸模及其他模具</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01633</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压铸模及其他模具</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01634</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塑料成型机械</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01635</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塑料成型机械</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01636</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塑料成型工艺</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01637</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塑料成型工艺</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27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01639</w:t>
            </w:r>
          </w:p>
        </w:tc>
        <w:tc>
          <w:tcPr>
            <w:tcW w:w="30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企业管理与技术经济</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276"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rPr>
              <w:t>课程设置：必考课10门49学分，选考课6门36学分。</w:t>
            </w:r>
          </w:p>
        </w:tc>
      </w:tr>
      <w:tr>
        <w:tblPrEx>
          <w:tblCellMar>
            <w:top w:w="0" w:type="dxa"/>
            <w:left w:w="108" w:type="dxa"/>
            <w:bottom w:w="0" w:type="dxa"/>
            <w:right w:w="108" w:type="dxa"/>
          </w:tblCellMar>
        </w:tblPrEx>
        <w:trPr>
          <w:trHeight w:val="3648" w:hRule="atLeast"/>
          <w:jc w:val="center"/>
        </w:trPr>
        <w:tc>
          <w:tcPr>
            <w:tcW w:w="90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说明：</w:t>
            </w:r>
          </w:p>
          <w:p>
            <w:pPr>
              <w:keepNext w:val="0"/>
              <w:keepLines w:val="0"/>
              <w:widowControl/>
              <w:suppressLineNumbers w:val="0"/>
              <w:spacing w:before="0" w:beforeAutospacing="0" w:after="0" w:afterAutospacing="0"/>
              <w:ind w:left="0" w:right="0"/>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w:t>
            </w:r>
            <w:r>
              <w:rPr>
                <w:rFonts w:hint="eastAsia" w:ascii="宋体" w:hAnsi="宋体" w:eastAsia="宋体" w:cs="宋体"/>
                <w:color w:val="000000"/>
                <w:kern w:val="0"/>
                <w:sz w:val="20"/>
                <w:szCs w:val="20"/>
              </w:rPr>
              <w:t>选考课101至102课程须选考一门课程，选考课103至106须选考三门课程。</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kern w:val="0"/>
                <w:sz w:val="20"/>
                <w:szCs w:val="20"/>
                <w:lang w:val="en-US" w:eastAsia="zh-CN"/>
              </w:rPr>
            </w:pPr>
            <w:r>
              <w:rPr>
                <w:rFonts w:hint="eastAsia" w:ascii="宋体" w:hAnsi="宋体" w:eastAsia="宋体" w:cs="宋体"/>
                <w:color w:val="000000"/>
                <w:kern w:val="0"/>
                <w:sz w:val="20"/>
                <w:szCs w:val="20"/>
                <w:lang w:val="en-US" w:eastAsia="zh-CN"/>
              </w:rPr>
              <w:t>2.</w:t>
            </w:r>
            <w:r>
              <w:rPr>
                <w:rFonts w:hint="eastAsia" w:ascii="宋体" w:hAnsi="宋体" w:eastAsia="宋体" w:cs="宋体"/>
                <w:b/>
                <w:bCs/>
                <w:color w:val="000000"/>
                <w:kern w:val="0"/>
                <w:sz w:val="20"/>
                <w:szCs w:val="20"/>
                <w:lang w:val="en-US"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tc>
      </w:tr>
    </w:tbl>
    <w:p>
      <w:pPr>
        <w:rPr>
          <w:rFonts w:hint="eastAsia" w:ascii="宋体" w:hAnsi="宋体" w:cs="宋体"/>
          <w:color w:val="000000"/>
          <w:szCs w:val="20"/>
        </w:rPr>
      </w:pPr>
    </w:p>
    <w:p>
      <w:pPr>
        <w:rPr>
          <w:rFonts w:hint="eastAsia" w:ascii="宋体" w:hAnsi="宋体" w:eastAsiaTheme="minorEastAsia"/>
          <w:color w:val="000000"/>
          <w:kern w:val="0"/>
          <w:szCs w:val="21"/>
          <w:lang w:val="en-US" w:eastAsia="zh-CN"/>
        </w:rPr>
      </w:pPr>
      <w:r>
        <w:rPr>
          <w:rFonts w:hint="eastAsia" w:ascii="宋体" w:hAnsi="宋体"/>
          <w:color w:val="000000"/>
          <w:kern w:val="0"/>
          <w:szCs w:val="21"/>
        </w:rPr>
        <w:t>专业代码：560301                                      专业名称：机电一体化技术</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专业建设主考学校：华南农业大学                        学历层次：专科</w:t>
      </w:r>
    </w:p>
    <w:p>
      <w:pPr>
        <w:rPr>
          <w:rFonts w:ascii="宋体" w:hAnsi="宋体"/>
          <w:color w:val="000000"/>
          <w:kern w:val="0"/>
          <w:sz w:val="20"/>
          <w:szCs w:val="20"/>
        </w:rPr>
      </w:pPr>
    </w:p>
    <w:tbl>
      <w:tblPr>
        <w:tblStyle w:val="4"/>
        <w:tblW w:w="9203" w:type="dxa"/>
        <w:jc w:val="center"/>
        <w:tblLayout w:type="fixed"/>
        <w:tblCellMar>
          <w:top w:w="0" w:type="dxa"/>
          <w:left w:w="108" w:type="dxa"/>
          <w:bottom w:w="0" w:type="dxa"/>
          <w:right w:w="108" w:type="dxa"/>
        </w:tblCellMar>
      </w:tblPr>
      <w:tblGrid>
        <w:gridCol w:w="1110"/>
        <w:gridCol w:w="1170"/>
        <w:gridCol w:w="3105"/>
        <w:gridCol w:w="660"/>
        <w:gridCol w:w="900"/>
        <w:gridCol w:w="1124"/>
        <w:gridCol w:w="1134"/>
      </w:tblGrid>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04108</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电工电子技术基础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11478</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农村电力系统</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11479</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电器设备使用与维护</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11333</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电器设备使用与维护实习</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09439</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计算机实用基础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07743</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机械设计基础(一)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02189</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机械制造基础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08780</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金工实习</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11480</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汽车拖拉机构造原理与应用</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11334</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汽车拖拉机构造实习</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08214</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农业机械</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1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11481</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农业机电工程综合实习</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134"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440" w:hRule="atLeast"/>
          <w:jc w:val="center"/>
        </w:trPr>
        <w:tc>
          <w:tcPr>
            <w:tcW w:w="920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kern w:val="0"/>
                <w:sz w:val="20"/>
                <w:szCs w:val="20"/>
                <w:lang w:val="zh-TW" w:eastAsia="zh-TW"/>
              </w:rPr>
              <w:t>课程设置：必考课15门73学分。</w:t>
            </w:r>
          </w:p>
        </w:tc>
      </w:tr>
      <w:tr>
        <w:tblPrEx>
          <w:tblCellMar>
            <w:top w:w="0" w:type="dxa"/>
            <w:left w:w="108" w:type="dxa"/>
            <w:bottom w:w="0" w:type="dxa"/>
            <w:right w:w="108" w:type="dxa"/>
          </w:tblCellMar>
        </w:tblPrEx>
        <w:trPr>
          <w:trHeight w:val="6729" w:hRule="exact"/>
          <w:jc w:val="center"/>
        </w:trPr>
        <w:tc>
          <w:tcPr>
            <w:tcW w:w="9203" w:type="dxa"/>
            <w:gridSpan w:val="7"/>
            <w:tcBorders>
              <w:top w:val="single" w:color="auto" w:sz="4" w:space="0"/>
              <w:left w:val="single" w:color="auto" w:sz="4" w:space="0"/>
              <w:bottom w:val="single" w:color="auto" w:sz="4" w:space="0"/>
              <w:right w:val="single" w:color="auto" w:sz="4" w:space="0"/>
            </w:tcBorders>
            <w:vAlign w:val="top"/>
          </w:tcPr>
          <w:p>
            <w:pPr>
              <w:pStyle w:val="7"/>
              <w:keepNext w:val="0"/>
              <w:keepLines w:val="0"/>
              <w:suppressLineNumbers w:val="0"/>
              <w:shd w:val="clear" w:color="auto" w:fill="auto"/>
              <w:spacing w:before="0" w:beforeAutospacing="0" w:after="156" w:afterLines="50" w:afterAutospacing="0" w:line="200" w:lineRule="exact"/>
              <w:ind w:left="0" w:right="0"/>
              <w:jc w:val="both"/>
              <w:rPr>
                <w:rFonts w:hint="default" w:ascii="宋体" w:hAnsi="宋体" w:eastAsia="宋体" w:cs="Times New Roman"/>
                <w:color w:val="000000"/>
                <w:lang w:val="zh-TW"/>
              </w:rPr>
            </w:pPr>
          </w:p>
          <w:p>
            <w:pPr>
              <w:pStyle w:val="7"/>
              <w:keepNext w:val="0"/>
              <w:keepLines w:val="0"/>
              <w:suppressLineNumbers w:val="0"/>
              <w:shd w:val="clear" w:color="auto" w:fill="auto"/>
              <w:spacing w:before="0" w:beforeAutospacing="0" w:after="156" w:afterLines="50" w:afterAutospacing="0" w:line="200" w:lineRule="exact"/>
              <w:ind w:left="0" w:right="0"/>
              <w:jc w:val="both"/>
              <w:rPr>
                <w:rFonts w:hint="default" w:ascii="宋体" w:hAnsi="宋体" w:eastAsia="宋体" w:cs="Times New Roman"/>
                <w:color w:val="000000"/>
                <w:lang w:val="zh-TW"/>
              </w:rPr>
            </w:pPr>
          </w:p>
          <w:p>
            <w:pPr>
              <w:pStyle w:val="7"/>
              <w:keepNext w:val="0"/>
              <w:keepLines w:val="0"/>
              <w:suppressLineNumbers w:val="0"/>
              <w:shd w:val="clear" w:color="auto" w:fill="auto"/>
              <w:spacing w:before="0" w:beforeAutospacing="0" w:after="156" w:afterLines="50" w:afterAutospacing="0" w:line="200" w:lineRule="exact"/>
              <w:ind w:left="0" w:right="0"/>
              <w:jc w:val="both"/>
              <w:rPr>
                <w:rFonts w:hint="default" w:ascii="宋体" w:hAnsi="宋体" w:eastAsia="宋体" w:cs="Times New Roman"/>
                <w:color w:val="000000"/>
                <w:lang w:val="zh-TW"/>
              </w:rPr>
            </w:pPr>
          </w:p>
          <w:p>
            <w:pPr>
              <w:pStyle w:val="7"/>
              <w:keepNext w:val="0"/>
              <w:keepLines w:val="0"/>
              <w:suppressLineNumbers w:val="0"/>
              <w:shd w:val="clear" w:color="auto" w:fill="auto"/>
              <w:spacing w:before="0" w:beforeAutospacing="0" w:after="156" w:afterLines="50" w:afterAutospacing="0" w:line="200" w:lineRule="exact"/>
              <w:ind w:left="0" w:right="0"/>
              <w:jc w:val="both"/>
              <w:rPr>
                <w:rFonts w:hint="default" w:ascii="宋体" w:hAnsi="宋体" w:eastAsia="宋体" w:cs="Times New Roman"/>
                <w:color w:val="000000"/>
                <w:lang w:val="zh-TW"/>
              </w:rPr>
            </w:pPr>
          </w:p>
          <w:p>
            <w:pPr>
              <w:pStyle w:val="7"/>
              <w:keepNext w:val="0"/>
              <w:keepLines w:val="0"/>
              <w:suppressLineNumbers w:val="0"/>
              <w:shd w:val="clear" w:color="auto" w:fill="auto"/>
              <w:spacing w:before="0" w:beforeAutospacing="0" w:after="0" w:afterAutospacing="0" w:line="240" w:lineRule="auto"/>
              <w:ind w:left="600" w:right="0" w:hanging="600" w:hangingChars="300"/>
              <w:jc w:val="both"/>
              <w:rPr>
                <w:rFonts w:hint="eastAsia" w:ascii="宋体" w:hAnsi="宋体" w:eastAsia="宋体" w:cs="Times New Roman"/>
                <w:color w:val="000000"/>
                <w:kern w:val="0"/>
                <w:lang w:eastAsia="zh-CN"/>
              </w:rPr>
            </w:pPr>
            <w:r>
              <w:rPr>
                <w:rFonts w:hint="eastAsia" w:ascii="宋体" w:hAnsi="宋体" w:eastAsia="宋体" w:cs="Times New Roman"/>
                <w:color w:val="000000"/>
                <w:kern w:val="0"/>
                <w:lang w:eastAsia="zh-CN"/>
              </w:rPr>
              <w:t>说明：</w:t>
            </w:r>
          </w:p>
          <w:p>
            <w:pPr>
              <w:pStyle w:val="7"/>
              <w:keepNext w:val="0"/>
              <w:keepLines w:val="0"/>
              <w:suppressLineNumbers w:val="0"/>
              <w:shd w:val="clear" w:color="auto" w:fill="auto"/>
              <w:spacing w:before="0" w:beforeAutospacing="0" w:after="0" w:afterAutospacing="0" w:line="240" w:lineRule="auto"/>
              <w:ind w:left="598" w:leftChars="285" w:right="0" w:firstLine="0" w:firstLineChars="0"/>
              <w:jc w:val="both"/>
              <w:rPr>
                <w:rFonts w:hint="default" w:ascii="宋体" w:hAnsi="宋体" w:eastAsia="宋体" w:cs="Times New Roman"/>
                <w:color w:val="000000"/>
                <w:lang w:val="zh-TW"/>
              </w:rPr>
            </w:pPr>
            <w:r>
              <w:rPr>
                <w:rFonts w:hint="eastAsia" w:ascii="宋体" w:hAnsi="宋体" w:eastAsia="宋体" w:cs="Times New Roman"/>
                <w:b/>
                <w:bCs/>
                <w:color w:val="000000"/>
                <w:kern w:val="0"/>
                <w:lang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tc>
      </w:tr>
    </w:tbl>
    <w:p>
      <w:pPr>
        <w:rPr>
          <w:rFonts w:hint="eastAsia" w:ascii="宋体" w:hAnsi="宋体" w:cs="宋体"/>
          <w:color w:val="000000"/>
          <w:szCs w:val="20"/>
        </w:rPr>
      </w:pPr>
    </w:p>
    <w:p>
      <w:pPr>
        <w:rPr>
          <w:rFonts w:hint="eastAsia" w:ascii="宋体" w:hAnsi="宋体" w:eastAsiaTheme="minorEastAsia"/>
          <w:color w:val="000000"/>
          <w:kern w:val="0"/>
          <w:szCs w:val="21"/>
          <w:lang w:val="en-US" w:eastAsia="zh-CN"/>
        </w:rPr>
      </w:pPr>
      <w:r>
        <w:rPr>
          <w:rFonts w:hint="eastAsia" w:ascii="宋体" w:hAnsi="宋体"/>
          <w:color w:val="000000"/>
          <w:kern w:val="0"/>
          <w:szCs w:val="21"/>
        </w:rPr>
        <w:t>专业代码：560302                                      专业名称：电气自动化技术</w:t>
      </w:r>
      <w:r>
        <w:rPr>
          <w:rFonts w:hint="eastAsia" w:ascii="宋体" w:hAnsi="宋体"/>
          <w:color w:val="000000"/>
          <w:kern w:val="0"/>
          <w:szCs w:val="21"/>
          <w:lang w:val="en-US" w:eastAsia="zh-CN"/>
        </w:rPr>
        <w:t>#</w:t>
      </w:r>
    </w:p>
    <w:p>
      <w:pPr>
        <w:rPr>
          <w:rFonts w:ascii="Calibri" w:hAnsi="宋体" w:cs="宋体"/>
          <w:color w:val="000000"/>
          <w:kern w:val="0"/>
          <w:szCs w:val="20"/>
        </w:rPr>
      </w:pPr>
      <w:r>
        <w:rPr>
          <w:rFonts w:hint="eastAsia" w:ascii="宋体" w:hAnsi="宋体"/>
          <w:color w:val="000000"/>
          <w:kern w:val="0"/>
          <w:szCs w:val="21"/>
        </w:rPr>
        <w:t>专业建设主考学校：</w:t>
      </w:r>
      <w:r>
        <w:rPr>
          <w:rFonts w:hint="eastAsia" w:ascii="宋体" w:hAnsi="宋体"/>
          <w:color w:val="000000"/>
          <w:kern w:val="0"/>
          <w:szCs w:val="21"/>
          <w:lang w:eastAsia="zh-CN"/>
        </w:rPr>
        <w:t>广东技术师范大学</w:t>
      </w:r>
      <w:r>
        <w:rPr>
          <w:rFonts w:hint="eastAsia" w:ascii="宋体" w:hAnsi="宋体"/>
          <w:color w:val="000000"/>
          <w:kern w:val="0"/>
          <w:szCs w:val="21"/>
        </w:rPr>
        <w:t xml:space="preserve"> </w:t>
      </w:r>
      <w:r>
        <w:rPr>
          <w:rFonts w:hint="eastAsia" w:ascii="Calibri" w:hAnsi="宋体" w:cs="宋体"/>
          <w:color w:val="000000"/>
          <w:kern w:val="0"/>
          <w:szCs w:val="20"/>
        </w:rPr>
        <w:t xml:space="preserve">                  </w:t>
      </w:r>
      <w:r>
        <w:rPr>
          <w:rFonts w:hint="eastAsia" w:ascii="宋体" w:hAnsi="宋体"/>
          <w:color w:val="000000"/>
          <w:kern w:val="0"/>
          <w:szCs w:val="21"/>
        </w:rPr>
        <w:t xml:space="preserve"> 学历层次：专科</w:t>
      </w:r>
    </w:p>
    <w:p>
      <w:pPr>
        <w:rPr>
          <w:rFonts w:ascii="宋体" w:hAnsi="宋体"/>
          <w:color w:val="000000"/>
          <w:kern w:val="0"/>
          <w:sz w:val="20"/>
          <w:szCs w:val="20"/>
        </w:rPr>
      </w:pPr>
    </w:p>
    <w:tbl>
      <w:tblPr>
        <w:tblStyle w:val="4"/>
        <w:tblW w:w="9086" w:type="dxa"/>
        <w:jc w:val="center"/>
        <w:tblLayout w:type="fixed"/>
        <w:tblCellMar>
          <w:top w:w="0" w:type="dxa"/>
          <w:left w:w="108" w:type="dxa"/>
          <w:bottom w:w="0" w:type="dxa"/>
          <w:right w:w="108" w:type="dxa"/>
        </w:tblCellMar>
      </w:tblPr>
      <w:tblGrid>
        <w:gridCol w:w="1185"/>
        <w:gridCol w:w="1110"/>
        <w:gridCol w:w="3153"/>
        <w:gridCol w:w="690"/>
        <w:gridCol w:w="900"/>
        <w:gridCol w:w="1055"/>
        <w:gridCol w:w="993"/>
      </w:tblGrid>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10725</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生产作业管理</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04107</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机械制图(三)</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10737</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电子技术基础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9</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10764</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电工原理(一)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08631</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求职择业与创业指导</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08182</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自动控制原理(一)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10736</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电气测量技术</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07840</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微型计算机技术及应用</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10738</w:t>
            </w:r>
          </w:p>
        </w:tc>
        <w:tc>
          <w:tcPr>
            <w:tcW w:w="315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工厂电气设备控制</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8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w:t>
            </w:r>
            <w:r>
              <w:rPr>
                <w:rFonts w:hint="eastAsia" w:ascii="宋体" w:hAnsi="宋体"/>
                <w:color w:val="000000"/>
                <w:sz w:val="20"/>
                <w:szCs w:val="20"/>
                <w:lang w:val="zh-TW" w:eastAsia="zh-TW"/>
              </w:rPr>
              <w:t>必考课6</w:t>
            </w:r>
            <w:r>
              <w:rPr>
                <w:rFonts w:hint="default" w:ascii="宋体" w:hAnsi="宋体"/>
                <w:color w:val="000000"/>
                <w:sz w:val="20"/>
                <w:szCs w:val="20"/>
              </w:rPr>
              <w:t>门30学分，选考课4门17学分。</w:t>
            </w:r>
          </w:p>
        </w:tc>
      </w:tr>
      <w:tr>
        <w:tblPrEx>
          <w:tblCellMar>
            <w:top w:w="0" w:type="dxa"/>
            <w:left w:w="108" w:type="dxa"/>
            <w:bottom w:w="0" w:type="dxa"/>
            <w:right w:w="108" w:type="dxa"/>
          </w:tblCellMar>
        </w:tblPrEx>
        <w:trPr>
          <w:trHeight w:val="8637" w:hRule="atLeast"/>
          <w:jc w:val="center"/>
        </w:trPr>
        <w:tc>
          <w:tcPr>
            <w:tcW w:w="908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宋体" w:hAnsi="宋体" w:eastAsia="宋体" w:cs="宋体"/>
                <w:color w:val="000000"/>
                <w:sz w:val="20"/>
                <w:szCs w:val="20"/>
              </w:rPr>
            </w:pPr>
            <w:r>
              <w:rPr>
                <w:rFonts w:hint="eastAsia" w:ascii="宋体" w:hAnsi="宋体" w:eastAsia="宋体" w:cs="宋体"/>
                <w:color w:val="000000"/>
                <w:sz w:val="20"/>
                <w:szCs w:val="20"/>
              </w:rPr>
              <w:t>说明：</w:t>
            </w:r>
          </w:p>
          <w:p>
            <w:pPr>
              <w:keepNext w:val="0"/>
              <w:keepLines w:val="0"/>
              <w:suppressLineNumbers w:val="0"/>
              <w:spacing w:before="0" w:beforeAutospacing="0" w:after="0" w:afterAutospacing="0"/>
              <w:ind w:left="0" w:right="0"/>
              <w:rPr>
                <w:rFonts w:hint="eastAsia" w:ascii="宋体" w:hAnsi="宋体" w:eastAsia="宋体" w:cs="宋体"/>
                <w:color w:val="000000"/>
                <w:sz w:val="20"/>
                <w:szCs w:val="20"/>
              </w:rPr>
            </w:pPr>
            <w:r>
              <w:rPr>
                <w:rFonts w:hint="eastAsia" w:ascii="宋体" w:hAnsi="宋体" w:eastAsia="宋体" w:cs="宋体"/>
                <w:color w:val="000000"/>
                <w:sz w:val="20"/>
                <w:szCs w:val="20"/>
              </w:rPr>
              <w:t>1.101 至102课程须任选一门课程，103至104课程须任选一门课程。</w:t>
            </w:r>
          </w:p>
          <w:p>
            <w:pPr>
              <w:keepNext w:val="0"/>
              <w:keepLines w:val="0"/>
              <w:widowControl/>
              <w:suppressLineNumbers w:val="0"/>
              <w:spacing w:before="0" w:beforeAutospacing="0" w:after="0" w:afterAutospacing="0"/>
              <w:ind w:left="200" w:right="0" w:hanging="200" w:hangingChars="100"/>
              <w:rPr>
                <w:rFonts w:hint="eastAsia" w:ascii="宋体" w:hAnsi="宋体" w:eastAsia="宋体" w:cs="宋体"/>
                <w:color w:val="000000"/>
                <w:sz w:val="20"/>
                <w:szCs w:val="20"/>
              </w:rPr>
            </w:pPr>
            <w:r>
              <w:rPr>
                <w:rFonts w:hint="eastAsia" w:ascii="宋体" w:hAnsi="宋体" w:eastAsia="宋体" w:cs="宋体"/>
                <w:color w:val="000000"/>
                <w:sz w:val="20"/>
                <w:szCs w:val="20"/>
              </w:rPr>
              <w:t>2.须持有工业电气自动化仪器仪表与装置工、工业电气自动化仪器仪表与装置修理工、高低压电气装配工、电工仪器仪表装配工、变电设备安装工、维修电工、电气设备安装工等电气类工种高级职业资格证书和高级技工学校毕业证书，获得该专业考试计划规定的全部课程合格成绩的，才可申请该专业毕业。</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eastAsia="宋体" w:cs="宋体"/>
                <w:color w:val="000000"/>
                <w:sz w:val="20"/>
                <w:szCs w:val="20"/>
                <w:lang w:val="en-US" w:eastAsia="zh-CN"/>
              </w:rPr>
              <w:t>3.</w:t>
            </w:r>
            <w:r>
              <w:rPr>
                <w:rFonts w:hint="eastAsia" w:ascii="宋体" w:hAnsi="宋体" w:eastAsia="宋体" w:cs="宋体"/>
                <w:b/>
                <w:bCs/>
                <w:color w:val="000000"/>
                <w:sz w:val="20"/>
                <w:szCs w:val="20"/>
                <w:lang w:val="en-US"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tc>
      </w:tr>
    </w:tbl>
    <w:p>
      <w:pPr>
        <w:rPr>
          <w:rFonts w:hint="eastAsia" w:ascii="宋体" w:hAnsi="宋体" w:eastAsiaTheme="minorEastAsia"/>
          <w:color w:val="000000"/>
          <w:szCs w:val="20"/>
          <w:lang w:val="en-US" w:eastAsia="zh-CN"/>
        </w:rPr>
      </w:pPr>
      <w:r>
        <w:rPr>
          <w:rFonts w:ascii="宋体" w:hAnsi="宋体"/>
          <w:color w:val="000000"/>
          <w:szCs w:val="20"/>
        </w:rPr>
        <w:t>专业代码：</w:t>
      </w:r>
      <w:r>
        <w:rPr>
          <w:rFonts w:ascii="宋体" w:hAnsi="宋体"/>
          <w:color w:val="000000"/>
          <w:kern w:val="0"/>
          <w:szCs w:val="20"/>
        </w:rPr>
        <w:t xml:space="preserve">610201                             </w:t>
      </w:r>
      <w:r>
        <w:rPr>
          <w:rFonts w:hint="eastAsia" w:ascii="宋体" w:hAnsi="宋体"/>
          <w:color w:val="000000"/>
          <w:kern w:val="0"/>
          <w:szCs w:val="20"/>
        </w:rPr>
        <w:t xml:space="preserve">  </w:t>
      </w:r>
      <w:r>
        <w:rPr>
          <w:rFonts w:ascii="宋体" w:hAnsi="宋体"/>
          <w:color w:val="000000"/>
          <w:kern w:val="0"/>
          <w:szCs w:val="20"/>
        </w:rPr>
        <w:t xml:space="preserve">       专业名称：计算机应用技术</w:t>
      </w:r>
      <w:r>
        <w:rPr>
          <w:rFonts w:hint="eastAsia" w:ascii="宋体" w:hAnsi="宋体"/>
          <w:color w:val="000000"/>
          <w:kern w:val="0"/>
          <w:szCs w:val="20"/>
          <w:lang w:val="en-US" w:eastAsia="zh-CN"/>
        </w:rPr>
        <w:t>#</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：广东财经大学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 xml:space="preserve">学历层次：专科 </w:t>
      </w:r>
    </w:p>
    <w:p>
      <w:pPr>
        <w:rPr>
          <w:rFonts w:ascii="宋体" w:hAnsi="宋体"/>
          <w:color w:val="000000"/>
          <w:kern w:val="0"/>
          <w:szCs w:val="20"/>
        </w:rPr>
      </w:pPr>
      <w:r>
        <w:rPr>
          <w:rFonts w:ascii="宋体" w:hAnsi="宋体"/>
          <w:color w:val="000000"/>
          <w:kern w:val="0"/>
          <w:szCs w:val="20"/>
        </w:rPr>
        <w:t>专业课程组：嵌入式技术</w:t>
      </w:r>
    </w:p>
    <w:p>
      <w:pPr>
        <w:rPr>
          <w:rFonts w:ascii="宋体" w:hAnsi="宋体"/>
          <w:color w:val="000000"/>
          <w:kern w:val="0"/>
          <w:szCs w:val="20"/>
        </w:rPr>
      </w:pPr>
    </w:p>
    <w:tbl>
      <w:tblPr>
        <w:tblStyle w:val="4"/>
        <w:tblW w:w="8386" w:type="dxa"/>
        <w:jc w:val="center"/>
        <w:tblLayout w:type="fixed"/>
        <w:tblCellMar>
          <w:top w:w="0" w:type="dxa"/>
          <w:left w:w="108" w:type="dxa"/>
          <w:bottom w:w="0" w:type="dxa"/>
          <w:right w:w="108" w:type="dxa"/>
        </w:tblCellMar>
      </w:tblPr>
      <w:tblGrid>
        <w:gridCol w:w="710"/>
        <w:gridCol w:w="1134"/>
        <w:gridCol w:w="3118"/>
        <w:gridCol w:w="709"/>
        <w:gridCol w:w="709"/>
        <w:gridCol w:w="1031"/>
        <w:gridCol w:w="975"/>
      </w:tblGrid>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计算机组成原理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课程组</w:t>
            </w:r>
            <w:r>
              <w:rPr>
                <w:rFonts w:hint="eastAsia" w:ascii="宋体" w:hAnsi="宋体"/>
                <w:color w:val="000000"/>
                <w:kern w:val="0"/>
                <w:sz w:val="20"/>
                <w:szCs w:val="20"/>
              </w:rPr>
              <w:t>课程</w:t>
            </w: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操作系统概论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02236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可编程控制器原理与应用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06143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电路基础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电路基础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嵌入式LINUX应用编程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嵌入式LINUX应用编程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ARM结构与程序开发入门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ARM结构与程序开发入门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70" w:hRule="atLeast"/>
          <w:jc w:val="center"/>
        </w:trPr>
        <w:tc>
          <w:tcPr>
            <w:tcW w:w="71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电子技术基础(一)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71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02235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电子技术基础(一)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386"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课程设置：必考课15门7</w:t>
            </w:r>
            <w:r>
              <w:rPr>
                <w:rFonts w:hint="eastAsia" w:ascii="宋体" w:hAnsi="宋体"/>
                <w:color w:val="000000"/>
                <w:kern w:val="0"/>
                <w:sz w:val="20"/>
                <w:szCs w:val="20"/>
              </w:rPr>
              <w:t>1</w:t>
            </w:r>
            <w:r>
              <w:rPr>
                <w:rFonts w:hint="default" w:ascii="宋体" w:hAnsi="宋体"/>
                <w:color w:val="000000"/>
                <w:kern w:val="0"/>
                <w:sz w:val="20"/>
                <w:szCs w:val="20"/>
              </w:rPr>
              <w:t>学分。</w:t>
            </w:r>
          </w:p>
        </w:tc>
      </w:tr>
      <w:tr>
        <w:tblPrEx>
          <w:tblCellMar>
            <w:top w:w="0" w:type="dxa"/>
            <w:left w:w="108" w:type="dxa"/>
            <w:bottom w:w="0" w:type="dxa"/>
            <w:right w:w="108" w:type="dxa"/>
          </w:tblCellMar>
        </w:tblPrEx>
        <w:trPr>
          <w:trHeight w:val="3591" w:hRule="atLeast"/>
          <w:jc w:val="center"/>
        </w:trPr>
        <w:tc>
          <w:tcPr>
            <w:tcW w:w="8386"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pStyle w:val="7"/>
              <w:keepNext w:val="0"/>
              <w:keepLines w:val="0"/>
              <w:suppressLineNumbers w:val="0"/>
              <w:shd w:val="clear" w:color="auto" w:fill="auto"/>
              <w:spacing w:before="0" w:beforeAutospacing="0" w:after="0" w:afterAutospacing="0" w:line="240" w:lineRule="auto"/>
              <w:ind w:left="600" w:right="0" w:hanging="600" w:hangingChars="300"/>
              <w:jc w:val="both"/>
              <w:rPr>
                <w:rFonts w:hint="eastAsia" w:ascii="宋体" w:hAnsi="宋体" w:eastAsia="宋体" w:cs="Times New Roman"/>
                <w:color w:val="000000"/>
                <w:kern w:val="0"/>
                <w:lang w:eastAsia="zh-CN"/>
              </w:rPr>
            </w:pPr>
            <w:r>
              <w:rPr>
                <w:rFonts w:hint="eastAsia" w:ascii="宋体" w:hAnsi="宋体" w:eastAsia="宋体" w:cs="Times New Roman"/>
                <w:color w:val="000000"/>
                <w:kern w:val="0"/>
                <w:lang w:eastAsia="zh-CN"/>
              </w:rPr>
              <w:t>说明：</w:t>
            </w:r>
          </w:p>
          <w:p>
            <w:pPr>
              <w:pStyle w:val="7"/>
              <w:keepNext w:val="0"/>
              <w:keepLines w:val="0"/>
              <w:suppressLineNumbers w:val="0"/>
              <w:shd w:val="clear" w:color="auto" w:fill="auto"/>
              <w:spacing w:before="0" w:beforeAutospacing="0" w:after="0" w:afterAutospacing="0" w:line="240" w:lineRule="auto"/>
              <w:ind w:left="598" w:leftChars="285" w:right="0" w:firstLine="0" w:firstLineChars="0"/>
              <w:jc w:val="both"/>
              <w:rPr>
                <w:rFonts w:hint="default" w:ascii="宋体" w:hAnsi="宋体"/>
                <w:color w:val="000000"/>
                <w:kern w:val="0"/>
                <w:sz w:val="20"/>
                <w:szCs w:val="20"/>
              </w:rPr>
            </w:pPr>
            <w:r>
              <w:rPr>
                <w:rFonts w:hint="eastAsia" w:ascii="宋体" w:hAnsi="宋体" w:eastAsia="宋体" w:cs="Times New Roman"/>
                <w:b/>
                <w:bCs/>
                <w:color w:val="000000"/>
                <w:kern w:val="0"/>
                <w:lang w:val="en-US"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tc>
      </w:tr>
    </w:tbl>
    <w:p>
      <w:pPr>
        <w:rPr>
          <w:rFonts w:ascii="宋体" w:hAnsi="宋体"/>
          <w:color w:val="000000"/>
          <w:sz w:val="20"/>
          <w:szCs w:val="20"/>
        </w:rPr>
      </w:pPr>
    </w:p>
    <w:p>
      <w:pPr>
        <w:rPr>
          <w:rFonts w:hint="eastAsia" w:ascii="宋体" w:hAnsi="宋体" w:eastAsiaTheme="minorEastAsia"/>
          <w:color w:val="000000"/>
          <w:kern w:val="0"/>
          <w:szCs w:val="21"/>
          <w:lang w:val="en-US" w:eastAsia="zh-CN"/>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610201              </w:t>
      </w:r>
      <w:r>
        <w:rPr>
          <w:rFonts w:hint="eastAsia" w:ascii="宋体" w:hAnsi="宋体"/>
          <w:color w:val="000000"/>
          <w:kern w:val="0"/>
          <w:szCs w:val="21"/>
        </w:rPr>
        <w:t xml:space="preserve">                        </w:t>
      </w:r>
      <w:r>
        <w:rPr>
          <w:rFonts w:ascii="宋体" w:hAnsi="宋体"/>
          <w:color w:val="000000"/>
          <w:kern w:val="0"/>
          <w:szCs w:val="21"/>
        </w:rPr>
        <w:t>专业名称：计算机应用技术</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：广东财经大学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学历层次：专科</w:t>
      </w:r>
    </w:p>
    <w:p>
      <w:pPr>
        <w:rPr>
          <w:rFonts w:ascii="宋体" w:hAnsi="宋体"/>
          <w:color w:val="000000"/>
          <w:kern w:val="0"/>
          <w:szCs w:val="21"/>
        </w:rPr>
      </w:pPr>
      <w:r>
        <w:rPr>
          <w:rFonts w:ascii="宋体" w:hAnsi="宋体"/>
          <w:color w:val="000000"/>
          <w:kern w:val="0"/>
          <w:szCs w:val="21"/>
        </w:rPr>
        <w:t>专业课程组：移动商务技术</w:t>
      </w:r>
    </w:p>
    <w:p>
      <w:pPr>
        <w:rPr>
          <w:rFonts w:ascii="宋体" w:hAnsi="宋体"/>
          <w:color w:val="000000"/>
          <w:kern w:val="0"/>
          <w:sz w:val="20"/>
          <w:szCs w:val="20"/>
        </w:rPr>
      </w:pPr>
    </w:p>
    <w:tbl>
      <w:tblPr>
        <w:tblStyle w:val="4"/>
        <w:tblW w:w="8785" w:type="dxa"/>
        <w:jc w:val="center"/>
        <w:tblLayout w:type="fixed"/>
        <w:tblCellMar>
          <w:top w:w="0" w:type="dxa"/>
          <w:left w:w="108" w:type="dxa"/>
          <w:bottom w:w="0" w:type="dxa"/>
          <w:right w:w="108" w:type="dxa"/>
        </w:tblCellMar>
      </w:tblPr>
      <w:tblGrid>
        <w:gridCol w:w="1135"/>
        <w:gridCol w:w="1134"/>
        <w:gridCol w:w="3118"/>
        <w:gridCol w:w="709"/>
        <w:gridCol w:w="709"/>
        <w:gridCol w:w="1029"/>
        <w:gridCol w:w="951"/>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计算机组成原理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消费心理学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市场调查与预测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国际贸易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计算机与网络技术基础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计算机与网络技术基础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09016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移动通信原理与应用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电子政务概论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电子政务概论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85"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课程设置：必考课15门74学分。</w:t>
            </w:r>
          </w:p>
        </w:tc>
      </w:tr>
      <w:tr>
        <w:tblPrEx>
          <w:tblCellMar>
            <w:top w:w="0" w:type="dxa"/>
            <w:left w:w="108" w:type="dxa"/>
            <w:bottom w:w="0" w:type="dxa"/>
            <w:right w:w="108" w:type="dxa"/>
          </w:tblCellMar>
        </w:tblPrEx>
        <w:trPr>
          <w:trHeight w:val="4755" w:hRule="atLeast"/>
          <w:jc w:val="center"/>
        </w:trPr>
        <w:tc>
          <w:tcPr>
            <w:tcW w:w="8785"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 xml:space="preserve"> </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pStyle w:val="7"/>
              <w:keepNext w:val="0"/>
              <w:keepLines w:val="0"/>
              <w:suppressLineNumbers w:val="0"/>
              <w:shd w:val="clear" w:color="auto" w:fill="auto"/>
              <w:spacing w:before="0" w:beforeAutospacing="0" w:after="0" w:afterAutospacing="0" w:line="240" w:lineRule="auto"/>
              <w:ind w:left="600" w:right="0" w:hanging="600" w:hangingChars="300"/>
              <w:jc w:val="both"/>
              <w:rPr>
                <w:rFonts w:hint="eastAsia" w:ascii="宋体" w:hAnsi="宋体" w:eastAsia="宋体" w:cs="Times New Roman"/>
                <w:color w:val="000000"/>
                <w:kern w:val="0"/>
                <w:lang w:eastAsia="zh-CN"/>
              </w:rPr>
            </w:pPr>
            <w:r>
              <w:rPr>
                <w:rFonts w:hint="eastAsia" w:ascii="宋体" w:hAnsi="宋体" w:eastAsia="宋体" w:cs="Times New Roman"/>
                <w:color w:val="000000"/>
                <w:kern w:val="0"/>
                <w:lang w:eastAsia="zh-CN"/>
              </w:rPr>
              <w:t>说明：</w:t>
            </w:r>
          </w:p>
          <w:p>
            <w:pPr>
              <w:pStyle w:val="7"/>
              <w:keepNext w:val="0"/>
              <w:keepLines w:val="0"/>
              <w:suppressLineNumbers w:val="0"/>
              <w:shd w:val="clear" w:color="auto" w:fill="auto"/>
              <w:spacing w:before="0" w:beforeAutospacing="0" w:after="0" w:afterAutospacing="0" w:line="240" w:lineRule="auto"/>
              <w:ind w:left="598" w:leftChars="285" w:right="0" w:firstLine="0" w:firstLineChars="0"/>
              <w:jc w:val="both"/>
              <w:rPr>
                <w:rFonts w:hint="default" w:ascii="宋体" w:hAnsi="宋体"/>
                <w:color w:val="000000"/>
                <w:kern w:val="0"/>
                <w:sz w:val="20"/>
                <w:szCs w:val="20"/>
              </w:rPr>
            </w:pPr>
            <w:r>
              <w:rPr>
                <w:rFonts w:hint="eastAsia" w:ascii="宋体" w:hAnsi="宋体" w:eastAsia="宋体" w:cs="Times New Roman"/>
                <w:b/>
                <w:bCs/>
                <w:color w:val="000000"/>
                <w:kern w:val="0"/>
                <w:lang w:val="en-US"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tc>
      </w:tr>
    </w:tbl>
    <w:p>
      <w:pPr>
        <w:rPr>
          <w:rFonts w:ascii="宋体" w:hAnsi="宋体"/>
          <w:color w:val="000000"/>
          <w:sz w:val="20"/>
          <w:szCs w:val="20"/>
        </w:rPr>
      </w:pPr>
    </w:p>
    <w:p>
      <w:pPr>
        <w:widowControl/>
        <w:jc w:val="left"/>
        <w:rPr>
          <w:rFonts w:ascii="宋体" w:hAnsi="宋体"/>
          <w:color w:val="000000"/>
          <w:sz w:val="20"/>
          <w:szCs w:val="20"/>
        </w:rPr>
      </w:pPr>
      <w:r>
        <w:rPr>
          <w:rFonts w:ascii="宋体" w:hAnsi="宋体"/>
          <w:color w:val="000000"/>
          <w:sz w:val="20"/>
          <w:szCs w:val="20"/>
        </w:rPr>
        <w:br w:type="page"/>
      </w:r>
    </w:p>
    <w:p>
      <w:pPr>
        <w:rPr>
          <w:rFonts w:hint="eastAsia" w:ascii="宋体" w:hAnsi="宋体" w:eastAsiaTheme="minorEastAsia"/>
          <w:color w:val="000000"/>
          <w:kern w:val="0"/>
          <w:szCs w:val="20"/>
          <w:lang w:val="en-US" w:eastAsia="zh-CN"/>
        </w:rPr>
      </w:pPr>
      <w:r>
        <w:rPr>
          <w:rFonts w:ascii="宋体" w:hAnsi="宋体"/>
          <w:color w:val="000000"/>
          <w:szCs w:val="20"/>
        </w:rPr>
        <w:t>专业代码：</w:t>
      </w:r>
      <w:r>
        <w:rPr>
          <w:rFonts w:ascii="宋体" w:hAnsi="宋体"/>
          <w:color w:val="000000"/>
          <w:kern w:val="0"/>
          <w:szCs w:val="20"/>
        </w:rPr>
        <w:t xml:space="preserve">610203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专业名称：计算机信息管理</w:t>
      </w:r>
      <w:r>
        <w:rPr>
          <w:rFonts w:hint="eastAsia" w:ascii="宋体" w:hAnsi="宋体"/>
          <w:color w:val="000000"/>
          <w:kern w:val="0"/>
          <w:szCs w:val="20"/>
          <w:lang w:val="en-US" w:eastAsia="zh-CN"/>
        </w:rPr>
        <w:t>#</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：华南师范大学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rPr>
          <w:rFonts w:ascii="宋体" w:hAnsi="宋体"/>
          <w:color w:val="000000"/>
          <w:kern w:val="0"/>
          <w:szCs w:val="20"/>
        </w:rPr>
      </w:pP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 xml:space="preserve">    深圳大学</w:t>
      </w:r>
    </w:p>
    <w:p>
      <w:pPr>
        <w:rPr>
          <w:rFonts w:ascii="宋体" w:hAnsi="宋体"/>
          <w:color w:val="000000"/>
          <w:kern w:val="0"/>
          <w:sz w:val="20"/>
          <w:szCs w:val="20"/>
        </w:rPr>
      </w:pPr>
    </w:p>
    <w:tbl>
      <w:tblPr>
        <w:tblStyle w:val="4"/>
        <w:tblW w:w="8944" w:type="dxa"/>
        <w:jc w:val="center"/>
        <w:tblLayout w:type="fixed"/>
        <w:tblCellMar>
          <w:top w:w="0" w:type="dxa"/>
          <w:left w:w="108" w:type="dxa"/>
          <w:bottom w:w="0" w:type="dxa"/>
          <w:right w:w="108" w:type="dxa"/>
        </w:tblCellMar>
      </w:tblPr>
      <w:tblGrid>
        <w:gridCol w:w="1031"/>
        <w:gridCol w:w="1185"/>
        <w:gridCol w:w="3195"/>
        <w:gridCol w:w="795"/>
        <w:gridCol w:w="810"/>
        <w:gridCol w:w="1056"/>
        <w:gridCol w:w="872"/>
      </w:tblGrid>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02316</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02384</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计算机原理</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00342</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04754</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电子商务与电子政务</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02120</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02141</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计算机网络技术</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02382</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02651</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计算机信息处理综合作业</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11354</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计算机信息管理课程实验(一)</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4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w:t>
            </w:r>
            <w:r>
              <w:rPr>
                <w:rFonts w:hint="eastAsia" w:ascii="宋体" w:hAnsi="宋体"/>
                <w:color w:val="000000"/>
                <w:kern w:val="0"/>
                <w:sz w:val="20"/>
                <w:szCs w:val="20"/>
              </w:rPr>
              <w:t>16</w:t>
            </w:r>
            <w:r>
              <w:rPr>
                <w:rFonts w:hint="default" w:ascii="宋体" w:hAnsi="宋体"/>
                <w:color w:val="000000"/>
                <w:kern w:val="0"/>
                <w:sz w:val="20"/>
                <w:szCs w:val="20"/>
                <w:lang w:val="zh-TW" w:eastAsia="zh-TW"/>
              </w:rPr>
              <w:t>门</w:t>
            </w:r>
            <w:r>
              <w:rPr>
                <w:rFonts w:hint="eastAsia" w:ascii="宋体" w:hAnsi="宋体"/>
                <w:color w:val="000000"/>
                <w:kern w:val="0"/>
                <w:sz w:val="20"/>
                <w:szCs w:val="20"/>
              </w:rPr>
              <w:t>69</w:t>
            </w:r>
            <w:r>
              <w:rPr>
                <w:rFonts w:hint="default" w:ascii="宋体" w:hAnsi="宋体"/>
                <w:color w:val="000000"/>
                <w:kern w:val="0"/>
                <w:sz w:val="20"/>
                <w:szCs w:val="20"/>
                <w:lang w:val="zh-TW" w:eastAsia="zh-TW"/>
              </w:rPr>
              <w:t>学分，加考课</w:t>
            </w:r>
            <w:r>
              <w:rPr>
                <w:rFonts w:hint="eastAsia" w:ascii="宋体" w:hAnsi="宋体"/>
                <w:color w:val="000000"/>
                <w:kern w:val="0"/>
                <w:sz w:val="20"/>
                <w:szCs w:val="20"/>
              </w:rPr>
              <w:t>1</w:t>
            </w:r>
            <w:r>
              <w:rPr>
                <w:rFonts w:hint="default" w:ascii="宋体" w:hAnsi="宋体"/>
                <w:color w:val="000000"/>
                <w:kern w:val="0"/>
                <w:sz w:val="20"/>
                <w:szCs w:val="20"/>
                <w:lang w:val="zh-TW" w:eastAsia="zh-TW"/>
              </w:rPr>
              <w:t>门</w:t>
            </w:r>
            <w:r>
              <w:rPr>
                <w:rFonts w:hint="eastAsia" w:ascii="宋体" w:hAnsi="宋体"/>
                <w:color w:val="000000"/>
                <w:kern w:val="0"/>
                <w:sz w:val="20"/>
                <w:szCs w:val="20"/>
              </w:rPr>
              <w:t>6</w:t>
            </w:r>
            <w:r>
              <w:rPr>
                <w:rFonts w:hint="default" w:ascii="宋体" w:hAnsi="宋体"/>
                <w:color w:val="000000"/>
                <w:kern w:val="0"/>
                <w:sz w:val="20"/>
                <w:szCs w:val="20"/>
                <w:lang w:val="zh-TW" w:eastAsia="zh-TW"/>
              </w:rPr>
              <w:t>学分。</w:t>
            </w:r>
          </w:p>
        </w:tc>
      </w:tr>
      <w:tr>
        <w:tblPrEx>
          <w:tblCellMar>
            <w:top w:w="0" w:type="dxa"/>
            <w:left w:w="108" w:type="dxa"/>
            <w:bottom w:w="0" w:type="dxa"/>
            <w:right w:w="108" w:type="dxa"/>
          </w:tblCellMar>
        </w:tblPrEx>
        <w:trPr>
          <w:trHeight w:val="5802" w:hRule="atLeast"/>
          <w:jc w:val="center"/>
        </w:trPr>
        <w:tc>
          <w:tcPr>
            <w:tcW w:w="894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1.016课程含008课程实验3学分，010、012、014课程实验各1分，013课程实验２学分，须相关课程笔试全部合格方可报考。</w:t>
            </w:r>
          </w:p>
          <w:p>
            <w:pPr>
              <w:keepNext w:val="0"/>
              <w:keepLines w:val="0"/>
              <w:suppressLineNumbers w:val="0"/>
              <w:spacing w:before="0" w:beforeAutospacing="0" w:after="0" w:afterAutospacing="0"/>
              <w:ind w:left="0" w:right="0"/>
              <w:rPr>
                <w:rFonts w:hint="eastAsia" w:ascii="宋体" w:hAnsi="宋体"/>
                <w:color w:val="000000"/>
                <w:sz w:val="20"/>
                <w:szCs w:val="20"/>
              </w:rPr>
            </w:pPr>
            <w:r>
              <w:rPr>
                <w:rFonts w:hint="eastAsia" w:ascii="宋体" w:hAnsi="宋体"/>
                <w:color w:val="000000"/>
                <w:sz w:val="20"/>
                <w:szCs w:val="20"/>
              </w:rPr>
              <w:t>2.港澳台考生可不考001、002 两门课程，但须加考231课程。</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eastAsia" w:ascii="宋体" w:hAnsi="宋体" w:eastAsiaTheme="minorEastAsia"/>
                <w:color w:val="000000"/>
                <w:sz w:val="20"/>
                <w:szCs w:val="20"/>
                <w:lang w:val="en-US" w:eastAsia="zh-CN"/>
              </w:rPr>
            </w:pPr>
            <w:r>
              <w:rPr>
                <w:rFonts w:hint="eastAsia" w:ascii="宋体" w:hAnsi="宋体"/>
                <w:color w:val="000000"/>
                <w:sz w:val="20"/>
                <w:szCs w:val="20"/>
                <w:lang w:val="en-US" w:eastAsia="zh-CN"/>
              </w:rPr>
              <w:t>3</w:t>
            </w:r>
            <w:r>
              <w:rPr>
                <w:rFonts w:hint="eastAsia" w:ascii="宋体" w:hAnsi="宋体"/>
                <w:b/>
                <w:bCs/>
                <w:color w:val="000000"/>
                <w:sz w:val="20"/>
                <w:szCs w:val="20"/>
                <w:lang w:val="en-US"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eastAsiaTheme="minorEastAsia"/>
          <w:color w:val="000000"/>
          <w:kern w:val="0"/>
          <w:szCs w:val="21"/>
          <w:lang w:val="en-US" w:eastAsia="zh-CN"/>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630601        </w:t>
      </w:r>
      <w:r>
        <w:rPr>
          <w:rFonts w:hint="eastAsia" w:ascii="宋体" w:hAnsi="宋体"/>
          <w:color w:val="000000"/>
          <w:kern w:val="0"/>
          <w:szCs w:val="21"/>
        </w:rPr>
        <w:t xml:space="preserve">                       </w:t>
      </w:r>
      <w:r>
        <w:rPr>
          <w:rFonts w:ascii="宋体" w:hAnsi="宋体"/>
          <w:color w:val="000000"/>
          <w:kern w:val="0"/>
          <w:szCs w:val="21"/>
        </w:rPr>
        <w:t xml:space="preserve">        专业名称：工商企业管理</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：华南农业大学                         学历层次：专科</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农村政策法规</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03971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经济学基础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07787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07389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财务报表分析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08114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乡镇企业生产管理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乡镇资源开发与环境保护</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00332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乡镇经济管理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乡镇企业经营管理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乡镇企业管理案例分析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11384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乡镇企业管理社会调查报告</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9</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课程设置：必考课15门72学分。</w:t>
            </w:r>
          </w:p>
        </w:tc>
      </w:tr>
      <w:tr>
        <w:tblPrEx>
          <w:tblCellMar>
            <w:top w:w="0" w:type="dxa"/>
            <w:left w:w="108" w:type="dxa"/>
            <w:bottom w:w="0" w:type="dxa"/>
            <w:right w:w="108" w:type="dxa"/>
          </w:tblCellMar>
        </w:tblPrEx>
        <w:trPr>
          <w:trHeight w:val="6256"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p>
            <w:pPr>
              <w:pStyle w:val="7"/>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p>
          <w:p>
            <w:pPr>
              <w:pStyle w:val="7"/>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p>
          <w:p>
            <w:pPr>
              <w:pStyle w:val="7"/>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p>
          <w:p>
            <w:pPr>
              <w:pStyle w:val="7"/>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p>
          <w:p>
            <w:pPr>
              <w:pStyle w:val="7"/>
              <w:keepNext w:val="0"/>
              <w:keepLines w:val="0"/>
              <w:suppressLineNumbers w:val="0"/>
              <w:shd w:val="clear" w:color="auto" w:fill="auto"/>
              <w:spacing w:before="0" w:beforeAutospacing="0" w:after="0" w:afterAutospacing="0" w:line="240" w:lineRule="auto"/>
              <w:ind w:left="0" w:right="0"/>
              <w:jc w:val="both"/>
              <w:rPr>
                <w:rFonts w:hint="eastAsia" w:ascii="宋体" w:hAnsi="宋体" w:eastAsia="宋体" w:cs="Times New Roman"/>
                <w:color w:val="000000"/>
                <w:kern w:val="0"/>
                <w:lang w:eastAsia="zh-CN"/>
              </w:rPr>
            </w:pPr>
          </w:p>
          <w:p>
            <w:pPr>
              <w:pStyle w:val="7"/>
              <w:keepNext w:val="0"/>
              <w:keepLines w:val="0"/>
              <w:suppressLineNumbers w:val="0"/>
              <w:shd w:val="clear" w:color="auto" w:fill="auto"/>
              <w:spacing w:before="0" w:beforeAutospacing="0" w:after="0" w:afterAutospacing="0" w:line="240" w:lineRule="auto"/>
              <w:ind w:left="600" w:right="0" w:hanging="600" w:hangingChars="300"/>
              <w:jc w:val="both"/>
              <w:rPr>
                <w:rFonts w:hint="eastAsia" w:ascii="宋体" w:hAnsi="宋体" w:eastAsia="宋体" w:cs="Times New Roman"/>
                <w:color w:val="000000"/>
                <w:kern w:val="0"/>
                <w:lang w:eastAsia="zh-CN"/>
              </w:rPr>
            </w:pPr>
          </w:p>
          <w:p>
            <w:pPr>
              <w:pStyle w:val="7"/>
              <w:keepNext w:val="0"/>
              <w:keepLines w:val="0"/>
              <w:suppressLineNumbers w:val="0"/>
              <w:shd w:val="clear" w:color="auto" w:fill="auto"/>
              <w:spacing w:before="0" w:beforeAutospacing="0" w:after="0" w:afterAutospacing="0" w:line="240" w:lineRule="auto"/>
              <w:ind w:left="600" w:right="0" w:hanging="600" w:hangingChars="300"/>
              <w:jc w:val="both"/>
              <w:rPr>
                <w:rFonts w:hint="eastAsia" w:ascii="宋体" w:hAnsi="宋体" w:eastAsia="宋体" w:cs="Times New Roman"/>
                <w:color w:val="000000"/>
                <w:kern w:val="0"/>
                <w:lang w:eastAsia="zh-CN"/>
              </w:rPr>
            </w:pPr>
            <w:r>
              <w:rPr>
                <w:rFonts w:hint="eastAsia" w:ascii="宋体" w:hAnsi="宋体" w:eastAsia="宋体" w:cs="Times New Roman"/>
                <w:color w:val="000000"/>
                <w:kern w:val="0"/>
                <w:lang w:eastAsia="zh-CN"/>
              </w:rPr>
              <w:t>说明：</w:t>
            </w:r>
          </w:p>
          <w:p>
            <w:pPr>
              <w:pStyle w:val="7"/>
              <w:keepNext w:val="0"/>
              <w:keepLines w:val="0"/>
              <w:suppressLineNumbers w:val="0"/>
              <w:shd w:val="clear" w:color="auto" w:fill="auto"/>
              <w:spacing w:before="0" w:beforeAutospacing="0" w:after="0" w:afterAutospacing="0" w:line="240" w:lineRule="auto"/>
              <w:ind w:left="598" w:leftChars="285" w:right="0" w:firstLine="0" w:firstLineChars="0"/>
              <w:jc w:val="both"/>
              <w:rPr>
                <w:rFonts w:hint="default" w:ascii="宋体" w:hAnsi="宋体"/>
                <w:color w:val="000000"/>
                <w:kern w:val="0"/>
                <w:sz w:val="20"/>
                <w:szCs w:val="20"/>
              </w:rPr>
            </w:pPr>
            <w:r>
              <w:rPr>
                <w:rFonts w:hint="eastAsia" w:ascii="宋体" w:hAnsi="宋体" w:eastAsia="宋体" w:cs="Times New Roman"/>
                <w:b/>
                <w:bCs/>
                <w:color w:val="000000"/>
                <w:kern w:val="0"/>
                <w:lang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tc>
      </w:tr>
    </w:tbl>
    <w:p>
      <w:pPr>
        <w:rPr>
          <w:rFonts w:hint="eastAsia" w:ascii="宋体" w:hAnsi="宋体" w:eastAsiaTheme="minorEastAsia"/>
          <w:color w:val="000000"/>
          <w:kern w:val="0"/>
          <w:szCs w:val="21"/>
          <w:lang w:val="en-US" w:eastAsia="zh-CN"/>
        </w:rPr>
      </w:pPr>
      <w:r>
        <w:rPr>
          <w:rFonts w:hint="eastAsia" w:ascii="宋体" w:hAnsi="宋体" w:cs="宋体"/>
          <w:color w:val="000000"/>
          <w:szCs w:val="20"/>
        </w:rPr>
        <w:br w:type="page"/>
      </w:r>
      <w:r>
        <w:rPr>
          <w:rFonts w:ascii="宋体" w:hAnsi="宋体"/>
          <w:color w:val="000000"/>
          <w:szCs w:val="21"/>
        </w:rPr>
        <w:t>专业代码：</w:t>
      </w:r>
      <w:r>
        <w:rPr>
          <w:rFonts w:ascii="宋体" w:hAnsi="宋体"/>
          <w:color w:val="000000"/>
          <w:kern w:val="0"/>
          <w:szCs w:val="21"/>
        </w:rPr>
        <w:t xml:space="preserve">670301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专业名称：文秘</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 w:val="20"/>
          <w:szCs w:val="20"/>
        </w:rPr>
      </w:pPr>
    </w:p>
    <w:tbl>
      <w:tblPr>
        <w:tblStyle w:val="4"/>
        <w:tblW w:w="8789" w:type="dxa"/>
        <w:jc w:val="center"/>
        <w:tblLayout w:type="fixed"/>
        <w:tblCellMar>
          <w:top w:w="0" w:type="dxa"/>
          <w:left w:w="108" w:type="dxa"/>
          <w:bottom w:w="0" w:type="dxa"/>
          <w:right w:w="108" w:type="dxa"/>
        </w:tblCellMar>
      </w:tblPr>
      <w:tblGrid>
        <w:gridCol w:w="1135"/>
        <w:gridCol w:w="1134"/>
        <w:gridCol w:w="3118"/>
        <w:gridCol w:w="709"/>
        <w:gridCol w:w="709"/>
        <w:gridCol w:w="1134"/>
        <w:gridCol w:w="85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公文写作与处理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当代中国政治制度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秘书学概论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机关管理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办公自动化原理及应用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办公自动化原理及应用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秘书实务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00514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外国秘书工作概况</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8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w:t>
            </w:r>
            <w:r>
              <w:rPr>
                <w:rFonts w:hint="default" w:ascii="宋体" w:hAnsi="宋体"/>
                <w:color w:val="000000"/>
                <w:kern w:val="0"/>
                <w:sz w:val="20"/>
                <w:szCs w:val="20"/>
                <w:lang w:val="zh-TW" w:eastAsia="zh-TW"/>
              </w:rPr>
              <w:t>5门73学</w:t>
            </w:r>
            <w:r>
              <w:rPr>
                <w:rFonts w:hint="default" w:ascii="宋体" w:hAnsi="宋体"/>
                <w:color w:val="000000"/>
                <w:kern w:val="0"/>
                <w:sz w:val="20"/>
                <w:szCs w:val="20"/>
              </w:rPr>
              <w:t>分，加考课2门8学分。</w:t>
            </w:r>
          </w:p>
        </w:tc>
      </w:tr>
      <w:tr>
        <w:tblPrEx>
          <w:tblCellMar>
            <w:top w:w="0" w:type="dxa"/>
            <w:left w:w="108" w:type="dxa"/>
            <w:bottom w:w="0" w:type="dxa"/>
            <w:right w:w="108" w:type="dxa"/>
          </w:tblCellMar>
        </w:tblPrEx>
        <w:trPr>
          <w:trHeight w:val="5467" w:hRule="atLeast"/>
          <w:jc w:val="center"/>
        </w:trPr>
        <w:tc>
          <w:tcPr>
            <w:tcW w:w="878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textAlignment w:val="center"/>
              <w:rPr>
                <w:rFonts w:hint="default" w:ascii="宋体" w:hAnsi="宋体"/>
                <w:color w:val="000000"/>
                <w:sz w:val="20"/>
                <w:szCs w:val="20"/>
              </w:rPr>
            </w:pPr>
            <w:r>
              <w:rPr>
                <w:rFonts w:hint="eastAsia" w:ascii="宋体" w:hAnsi="宋体"/>
                <w:color w:val="000000"/>
                <w:kern w:val="0"/>
                <w:sz w:val="20"/>
                <w:szCs w:val="20"/>
                <w:lang w:val="en-US" w:eastAsia="zh-CN"/>
              </w:rPr>
              <w:t>1.</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232</w:t>
            </w:r>
            <w:r>
              <w:rPr>
                <w:rFonts w:hint="default" w:ascii="宋体" w:hAnsi="宋体"/>
                <w:color w:val="000000"/>
                <w:sz w:val="20"/>
                <w:szCs w:val="20"/>
              </w:rPr>
              <w:t>两门课程。</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color w:val="000000"/>
                <w:sz w:val="20"/>
                <w:szCs w:val="20"/>
                <w:lang w:val="en-US" w:eastAsia="zh-CN"/>
              </w:rPr>
              <w:t>2.</w:t>
            </w:r>
            <w:r>
              <w:rPr>
                <w:rFonts w:hint="eastAsia" w:ascii="宋体" w:hAnsi="宋体"/>
                <w:b/>
                <w:bCs/>
                <w:color w:val="000000"/>
                <w:sz w:val="20"/>
                <w:szCs w:val="20"/>
                <w:lang w:val="en-US"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tc>
      </w:tr>
    </w:tbl>
    <w:p>
      <w:pPr>
        <w:widowControl/>
        <w:jc w:val="left"/>
        <w:rPr>
          <w:rFonts w:ascii="宋体" w:hAnsi="宋体"/>
          <w:color w:val="000000"/>
          <w:sz w:val="20"/>
          <w:szCs w:val="20"/>
        </w:rPr>
      </w:pPr>
      <w:r>
        <w:rPr>
          <w:rFonts w:ascii="宋体" w:hAnsi="宋体"/>
          <w:color w:val="000000"/>
          <w:sz w:val="20"/>
          <w:szCs w:val="20"/>
        </w:rPr>
        <w:br w:type="page"/>
      </w:r>
    </w:p>
    <w:p>
      <w:pPr>
        <w:rPr>
          <w:rFonts w:hint="eastAsia" w:ascii="宋体" w:hAnsi="宋体" w:eastAsiaTheme="minorEastAsia"/>
          <w:color w:val="000000"/>
          <w:kern w:val="0"/>
          <w:szCs w:val="21"/>
          <w:lang w:val="en-US" w:eastAsia="zh-CN"/>
        </w:rPr>
      </w:pPr>
      <w:r>
        <w:rPr>
          <w:rFonts w:ascii="宋体" w:hAnsi="宋体"/>
          <w:color w:val="000000"/>
          <w:szCs w:val="21"/>
        </w:rPr>
        <w:t>专业代码：</w:t>
      </w:r>
      <w:r>
        <w:rPr>
          <w:rFonts w:ascii="宋体" w:hAnsi="宋体"/>
          <w:color w:val="000000"/>
          <w:kern w:val="0"/>
          <w:szCs w:val="21"/>
        </w:rPr>
        <w:t xml:space="preserve">690206             </w:t>
      </w:r>
      <w:r>
        <w:rPr>
          <w:rFonts w:hint="eastAsia" w:ascii="宋体" w:hAnsi="宋体"/>
          <w:color w:val="000000"/>
          <w:kern w:val="0"/>
          <w:szCs w:val="21"/>
        </w:rPr>
        <w:t xml:space="preserve">                            </w:t>
      </w:r>
      <w:r>
        <w:rPr>
          <w:rFonts w:ascii="宋体" w:hAnsi="宋体"/>
          <w:color w:val="000000"/>
          <w:kern w:val="0"/>
          <w:szCs w:val="21"/>
        </w:rPr>
        <w:t xml:space="preserve">  专业名称：行政管理</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华南师范大学                             </w:t>
      </w:r>
      <w:r>
        <w:rPr>
          <w:rFonts w:ascii="宋体" w:hAnsi="宋体"/>
          <w:color w:val="000000"/>
          <w:kern w:val="0"/>
          <w:szCs w:val="21"/>
        </w:rPr>
        <w:t>学历层次：专科</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公文写作与处理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公共事业管理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政府经济管理概论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办公自动化原理及应用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办公自动化原理及应用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政府信息资源管理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机关管理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工商行政管理学概论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w:t>
            </w:r>
            <w:r>
              <w:rPr>
                <w:rFonts w:hint="eastAsia" w:ascii="宋体" w:hAnsi="宋体"/>
                <w:color w:val="000000"/>
                <w:kern w:val="0"/>
                <w:sz w:val="20"/>
                <w:szCs w:val="20"/>
              </w:rPr>
              <w:t>2</w:t>
            </w:r>
            <w:r>
              <w:rPr>
                <w:rFonts w:hint="default" w:ascii="宋体" w:hAnsi="宋体"/>
                <w:color w:val="000000"/>
                <w:kern w:val="0"/>
                <w:sz w:val="20"/>
                <w:szCs w:val="20"/>
              </w:rPr>
              <w:t>门</w:t>
            </w:r>
            <w:r>
              <w:rPr>
                <w:rFonts w:hint="eastAsia" w:ascii="宋体" w:hAnsi="宋体"/>
                <w:color w:val="000000"/>
                <w:kern w:val="0"/>
                <w:sz w:val="20"/>
                <w:szCs w:val="20"/>
              </w:rPr>
              <w:t>58</w:t>
            </w:r>
            <w:r>
              <w:rPr>
                <w:rFonts w:hint="default" w:ascii="宋体" w:hAnsi="宋体"/>
                <w:color w:val="000000"/>
                <w:kern w:val="0"/>
                <w:sz w:val="20"/>
                <w:szCs w:val="20"/>
              </w:rPr>
              <w:t>学分</w:t>
            </w:r>
            <w:r>
              <w:rPr>
                <w:rFonts w:hint="eastAsia" w:ascii="宋体" w:hAnsi="宋体"/>
                <w:color w:val="000000"/>
                <w:kern w:val="0"/>
                <w:sz w:val="20"/>
                <w:szCs w:val="20"/>
              </w:rPr>
              <w:t>，选考课6门35学分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3808"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lang w:val="en-US" w:eastAsia="zh-CN"/>
              </w:rPr>
              <w:t>1.</w:t>
            </w:r>
            <w:r>
              <w:rPr>
                <w:rFonts w:hint="eastAsia" w:ascii="宋体" w:hAnsi="宋体"/>
                <w:color w:val="000000"/>
                <w:kern w:val="0"/>
                <w:sz w:val="20"/>
                <w:szCs w:val="20"/>
              </w:rPr>
              <w:t>101至106</w:t>
            </w:r>
            <w:r>
              <w:rPr>
                <w:rFonts w:hint="default" w:ascii="宋体" w:hAnsi="宋体"/>
                <w:color w:val="000000"/>
                <w:kern w:val="0"/>
                <w:sz w:val="20"/>
                <w:szCs w:val="20"/>
              </w:rPr>
              <w:t>课程中须选考两门不少于</w:t>
            </w:r>
            <w:r>
              <w:rPr>
                <w:rFonts w:hint="eastAsia" w:ascii="宋体" w:hAnsi="宋体"/>
                <w:color w:val="000000"/>
                <w:kern w:val="0"/>
                <w:sz w:val="20"/>
                <w:szCs w:val="20"/>
              </w:rPr>
              <w:t>10</w:t>
            </w:r>
            <w:r>
              <w:rPr>
                <w:rFonts w:hint="default" w:ascii="宋体" w:hAnsi="宋体"/>
                <w:color w:val="000000"/>
                <w:kern w:val="0"/>
                <w:sz w:val="20"/>
                <w:szCs w:val="20"/>
              </w:rPr>
              <w:t>学分。</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kern w:val="0"/>
                <w:sz w:val="20"/>
                <w:szCs w:val="20"/>
                <w:lang w:val="en-US" w:eastAsia="zh-CN"/>
              </w:rPr>
            </w:pPr>
            <w:r>
              <w:rPr>
                <w:rFonts w:hint="eastAsia" w:ascii="宋体" w:hAnsi="宋体"/>
                <w:color w:val="000000"/>
                <w:kern w:val="0"/>
                <w:sz w:val="20"/>
                <w:szCs w:val="20"/>
                <w:lang w:val="en-US" w:eastAsia="zh-CN"/>
              </w:rPr>
              <w:t>2.</w:t>
            </w:r>
            <w:r>
              <w:rPr>
                <w:rFonts w:hint="eastAsia" w:ascii="宋体" w:hAnsi="宋体"/>
                <w:b/>
                <w:bCs/>
                <w:color w:val="000000"/>
                <w:kern w:val="0"/>
                <w:sz w:val="20"/>
                <w:szCs w:val="20"/>
                <w:lang w:val="en-US" w:eastAsia="zh-CN"/>
              </w:rPr>
              <w:t>本专业为限期停考专业，不接受新生报名。停考过渡期安排：笔试课程考试安排至2022年10月止（国考课程顺延至2023年4月），实践性学习环节考核安排至2023年10月止，毕业手续办理至2024年6月，2024年7月起不再受理毕业申请。</w:t>
            </w:r>
          </w:p>
        </w:tc>
      </w:tr>
    </w:tbl>
    <w:p>
      <w:pPr>
        <w:widowControl/>
        <w:jc w:val="left"/>
        <w:rPr>
          <w:rFonts w:ascii="宋体" w:hAnsi="宋体"/>
          <w:color w:val="000000"/>
          <w:sz w:val="20"/>
          <w:szCs w:val="20"/>
        </w:rPr>
      </w:pPr>
    </w:p>
    <w:p>
      <w:pPr>
        <w:rPr>
          <w:rFonts w:hint="eastAsia" w:ascii="宋体" w:hAnsi="宋体"/>
          <w:color w:val="000000"/>
          <w:szCs w:val="21"/>
        </w:rPr>
      </w:pPr>
    </w:p>
    <w:p>
      <w:pPr>
        <w:rPr>
          <w:rFonts w:hint="eastAsia" w:ascii="宋体" w:hAnsi="宋体" w:eastAsiaTheme="minorEastAsia"/>
          <w:color w:val="000000"/>
          <w:kern w:val="0"/>
          <w:szCs w:val="21"/>
          <w:lang w:val="en-US" w:eastAsia="zh-CN"/>
        </w:rPr>
      </w:pPr>
      <w:r>
        <w:rPr>
          <w:rFonts w:ascii="宋体" w:hAnsi="宋体"/>
          <w:color w:val="000000"/>
          <w:szCs w:val="21"/>
        </w:rPr>
        <w:t>专业代码：</w:t>
      </w:r>
      <w:r>
        <w:rPr>
          <w:rFonts w:ascii="宋体" w:hAnsi="宋体"/>
          <w:color w:val="000000"/>
          <w:kern w:val="0"/>
          <w:szCs w:val="21"/>
        </w:rPr>
        <w:t xml:space="preserve">050301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专业名称：新闻学</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：暨南大学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4"/>
        <w:tblW w:w="8605" w:type="dxa"/>
        <w:jc w:val="center"/>
        <w:tblLayout w:type="fixed"/>
        <w:tblCellMar>
          <w:top w:w="0" w:type="dxa"/>
          <w:left w:w="108" w:type="dxa"/>
          <w:bottom w:w="0" w:type="dxa"/>
          <w:right w:w="108" w:type="dxa"/>
        </w:tblCellMar>
      </w:tblPr>
      <w:tblGrid>
        <w:gridCol w:w="1135"/>
        <w:gridCol w:w="1134"/>
        <w:gridCol w:w="2551"/>
        <w:gridCol w:w="1092"/>
        <w:gridCol w:w="751"/>
        <w:gridCol w:w="12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公共关系学</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00659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新闻摄影</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传播学概论</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00658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新闻评论写作</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00660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外国新闻事业史</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00661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中外新闻作品研究</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新闻事业管理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00529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文学概论(一)</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lang w:val="en-US" w:eastAsia="zh-CN"/>
              </w:rPr>
              <w:t>0</w:t>
            </w:r>
            <w:r>
              <w:rPr>
                <w:rFonts w:hint="default"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07564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唐宋词研究</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文体写作</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礼仪学</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普通逻辑</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课程设置：必考课11门48学分，选考课4门28学分</w:t>
            </w:r>
            <w:r>
              <w:rPr>
                <w:rFonts w:hint="eastAsia" w:ascii="宋体" w:hAnsi="宋体"/>
                <w:color w:val="000000"/>
                <w:sz w:val="20"/>
                <w:szCs w:val="20"/>
                <w:lang w:eastAsia="zh-CN"/>
              </w:rPr>
              <w:t>，</w:t>
            </w:r>
            <w:r>
              <w:rPr>
                <w:rFonts w:hint="eastAsia" w:ascii="宋体" w:hAnsi="宋体"/>
                <w:color w:val="000000"/>
                <w:sz w:val="20"/>
                <w:szCs w:val="20"/>
                <w:lang w:val="en-US" w:eastAsia="zh-CN"/>
              </w:rPr>
              <w:t>加考课1门4学分</w:t>
            </w:r>
            <w:r>
              <w:rPr>
                <w:rFonts w:hint="default" w:ascii="宋体" w:hAnsi="宋体"/>
                <w:color w:val="000000"/>
                <w:sz w:val="20"/>
                <w:szCs w:val="20"/>
              </w:rPr>
              <w:t>。</w:t>
            </w:r>
          </w:p>
        </w:tc>
      </w:tr>
      <w:tr>
        <w:tblPrEx>
          <w:tblCellMar>
            <w:top w:w="0" w:type="dxa"/>
            <w:left w:w="108" w:type="dxa"/>
            <w:bottom w:w="0" w:type="dxa"/>
            <w:right w:w="108" w:type="dxa"/>
          </w:tblCellMar>
        </w:tblPrEx>
        <w:trPr>
          <w:trHeight w:val="5229"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w:t>
            </w:r>
            <w:r>
              <w:rPr>
                <w:rFonts w:hint="default" w:ascii="宋体" w:hAnsi="宋体"/>
                <w:color w:val="000000"/>
                <w:sz w:val="20"/>
                <w:szCs w:val="20"/>
              </w:rPr>
              <w:t>课程中须选考不少于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lang w:val="en-US" w:eastAsia="zh-CN"/>
              </w:rPr>
              <w:t>2</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、0</w:t>
            </w:r>
            <w:r>
              <w:rPr>
                <w:rFonts w:hint="eastAsia" w:ascii="宋体" w:hAnsi="宋体"/>
                <w:color w:val="000000"/>
                <w:sz w:val="20"/>
                <w:szCs w:val="20"/>
              </w:rPr>
              <w:t>02</w:t>
            </w:r>
            <w:r>
              <w:rPr>
                <w:rFonts w:hint="default" w:ascii="宋体" w:hAnsi="宋体"/>
                <w:color w:val="000000"/>
                <w:sz w:val="20"/>
                <w:szCs w:val="20"/>
              </w:rPr>
              <w:t>两门课程，但须加考</w:t>
            </w:r>
            <w:r>
              <w:rPr>
                <w:rFonts w:hint="eastAsia" w:ascii="宋体" w:hAnsi="宋体"/>
                <w:color w:val="000000"/>
                <w:kern w:val="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lang w:val="en-US" w:eastAsia="zh-CN"/>
              </w:rPr>
              <w:t>3</w:t>
            </w:r>
            <w:r>
              <w:rPr>
                <w:rFonts w:hint="default" w:ascii="宋体" w:hAnsi="宋体"/>
                <w:color w:val="000000"/>
                <w:sz w:val="20"/>
                <w:szCs w:val="20"/>
              </w:rPr>
              <w:t>.本专业仅接受国民教育序列的专科（或以上）毕业生申办毕业。</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eastAsia" w:ascii="宋体" w:hAnsi="宋体" w:eastAsiaTheme="minorEastAsia"/>
                <w:color w:val="000000"/>
                <w:sz w:val="20"/>
                <w:szCs w:val="20"/>
                <w:lang w:val="en-US" w:eastAsia="zh-CN"/>
              </w:rPr>
            </w:pPr>
            <w:r>
              <w:rPr>
                <w:rFonts w:hint="eastAsia" w:ascii="宋体" w:hAnsi="宋体"/>
                <w:color w:val="000000"/>
                <w:sz w:val="20"/>
                <w:szCs w:val="20"/>
                <w:lang w:val="en-US" w:eastAsia="zh-CN"/>
              </w:rPr>
              <w:t>4.</w:t>
            </w:r>
            <w:r>
              <w:rPr>
                <w:rFonts w:hint="eastAsia" w:ascii="宋体" w:hAnsi="宋体"/>
                <w:b/>
                <w:bCs/>
                <w:color w:val="000000"/>
                <w:sz w:val="20"/>
                <w:szCs w:val="20"/>
                <w:lang w:val="en-US" w:eastAsia="zh-CN"/>
              </w:rPr>
              <w:t>本专业为限期停考专业，不接受新生报名。停考过渡期安排：笔试课程考试安排至2022年10月止（国考课程顺延至2023年4月），实践性学习环节考核（含毕业论文）安排至2023年10月止，毕业手续办理至2024年6月，2024年7月起不再受理毕业申请。</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r>
        <w:rPr>
          <w:rFonts w:hint="eastAsia" w:ascii="宋体" w:hAnsi="宋体"/>
          <w:color w:val="000000"/>
          <w:szCs w:val="21"/>
        </w:rPr>
        <w:br w:type="page"/>
      </w:r>
    </w:p>
    <w:p>
      <w:pPr>
        <w:widowControl/>
        <w:jc w:val="left"/>
        <w:rPr>
          <w:rFonts w:hint="eastAsia" w:ascii="宋体" w:hAnsi="宋体" w:eastAsiaTheme="minorEastAsia"/>
          <w:color w:val="000000"/>
          <w:kern w:val="0"/>
          <w:szCs w:val="21"/>
          <w:lang w:val="en-US" w:eastAsia="zh-CN"/>
        </w:rPr>
      </w:pPr>
      <w:r>
        <w:rPr>
          <w:rFonts w:hint="eastAsia" w:ascii="宋体" w:hAnsi="宋体"/>
          <w:color w:val="000000"/>
          <w:szCs w:val="21"/>
        </w:rPr>
        <w:t>专</w:t>
      </w:r>
      <w:r>
        <w:rPr>
          <w:rFonts w:ascii="宋体" w:hAnsi="宋体"/>
          <w:color w:val="000000"/>
          <w:szCs w:val="21"/>
        </w:rPr>
        <w:t>业代码：</w:t>
      </w:r>
      <w:r>
        <w:rPr>
          <w:rFonts w:ascii="宋体" w:hAnsi="宋体"/>
          <w:color w:val="000000"/>
          <w:kern w:val="0"/>
          <w:szCs w:val="21"/>
        </w:rPr>
        <w:t xml:space="preserve">080901    </w:t>
      </w:r>
      <w:r>
        <w:rPr>
          <w:rFonts w:hint="eastAsia" w:ascii="宋体" w:hAnsi="宋体"/>
          <w:color w:val="000000"/>
          <w:kern w:val="0"/>
          <w:szCs w:val="21"/>
        </w:rPr>
        <w:t xml:space="preserve">                               </w:t>
      </w:r>
      <w:r>
        <w:rPr>
          <w:rFonts w:ascii="宋体" w:hAnsi="宋体"/>
          <w:color w:val="000000"/>
          <w:kern w:val="0"/>
          <w:szCs w:val="21"/>
        </w:rPr>
        <w:t>专业名称：计算机科学与技术</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hint="eastAsia" w:ascii="宋体" w:hAnsi="宋体"/>
          <w:color w:val="000000"/>
          <w:kern w:val="0"/>
          <w:szCs w:val="21"/>
          <w:lang w:val="en-US" w:eastAsia="zh-CN"/>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Cs w:val="21"/>
        </w:rPr>
      </w:pPr>
      <w:r>
        <w:rPr>
          <w:rFonts w:ascii="宋体" w:hAnsi="宋体"/>
          <w:color w:val="000000"/>
          <w:kern w:val="0"/>
          <w:szCs w:val="21"/>
        </w:rPr>
        <w:t xml:space="preserve">专业课程组：嵌入式技术 </w:t>
      </w:r>
    </w:p>
    <w:p>
      <w:pPr>
        <w:rPr>
          <w:rFonts w:ascii="宋体" w:hAnsi="宋体"/>
          <w:color w:val="000000"/>
          <w:kern w:val="0"/>
          <w:sz w:val="20"/>
          <w:szCs w:val="20"/>
        </w:rPr>
      </w:pPr>
    </w:p>
    <w:tbl>
      <w:tblPr>
        <w:tblStyle w:val="4"/>
        <w:tblW w:w="9326" w:type="dxa"/>
        <w:tblInd w:w="-429" w:type="dxa"/>
        <w:tblLayout w:type="fixed"/>
        <w:tblCellMar>
          <w:top w:w="0" w:type="dxa"/>
          <w:left w:w="108" w:type="dxa"/>
          <w:bottom w:w="0" w:type="dxa"/>
          <w:right w:w="108" w:type="dxa"/>
        </w:tblCellMar>
      </w:tblPr>
      <w:tblGrid>
        <w:gridCol w:w="1104"/>
        <w:gridCol w:w="993"/>
        <w:gridCol w:w="3402"/>
        <w:gridCol w:w="1134"/>
        <w:gridCol w:w="708"/>
        <w:gridCol w:w="1134"/>
        <w:gridCol w:w="851"/>
      </w:tblGrid>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107" w:rightChars="-51"/>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5</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04747</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04748</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6</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02202</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传感器与检测技术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02203</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传感器与检测技术</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04735</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04736</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03142</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互联网及其应用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03143</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互联网及其应用</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02358</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单片机原理及应用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02359</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单片机原理及应用</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12734</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ARM体系结构与编程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12735</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ARM体系结构与编程</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12736</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嵌入式LINUX系统开发与应用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12737</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嵌入式LINUX系统开发与应用</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12575</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嵌入式系统设计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12576</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嵌入式系统设计</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11659</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嵌入式技术毕业论文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02376</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信息化系统开发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02294</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微机控制技术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02295</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微机控制技术</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11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9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11514</w:t>
            </w:r>
          </w:p>
        </w:tc>
        <w:tc>
          <w:tcPr>
            <w:tcW w:w="340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电器与可编程控制器技术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trPr>
        <w:tc>
          <w:tcPr>
            <w:tcW w:w="932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课程设置：必考课13门62学分，</w:t>
            </w:r>
            <w:r>
              <w:rPr>
                <w:rFonts w:hint="eastAsia" w:ascii="宋体" w:hAnsi="宋体"/>
                <w:color w:val="000000"/>
                <w:kern w:val="0"/>
                <w:sz w:val="20"/>
                <w:szCs w:val="20"/>
                <w:lang w:val="en-US" w:eastAsia="zh-CN"/>
              </w:rPr>
              <w:t>选</w:t>
            </w:r>
            <w:r>
              <w:rPr>
                <w:rFonts w:hint="default" w:ascii="宋体" w:hAnsi="宋体"/>
                <w:color w:val="000000"/>
                <w:kern w:val="0"/>
                <w:sz w:val="20"/>
                <w:szCs w:val="20"/>
              </w:rPr>
              <w:t>考课4门28学分。</w:t>
            </w:r>
          </w:p>
        </w:tc>
      </w:tr>
      <w:tr>
        <w:tblPrEx>
          <w:tblCellMar>
            <w:top w:w="0" w:type="dxa"/>
            <w:left w:w="108" w:type="dxa"/>
            <w:bottom w:w="0" w:type="dxa"/>
            <w:right w:w="108" w:type="dxa"/>
          </w:tblCellMar>
        </w:tblPrEx>
        <w:trPr>
          <w:trHeight w:val="2711" w:hRule="atLeast"/>
        </w:trPr>
        <w:tc>
          <w:tcPr>
            <w:tcW w:w="932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101至104课程中</w:t>
            </w:r>
            <w:r>
              <w:rPr>
                <w:rFonts w:hint="default" w:ascii="宋体" w:hAnsi="宋体"/>
                <w:color w:val="000000"/>
                <w:kern w:val="0"/>
                <w:sz w:val="20"/>
                <w:szCs w:val="20"/>
              </w:rPr>
              <w:t>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.本专业仅接受国民教育序列的专科（或以上）毕业生申报毕业。</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eastAsia" w:ascii="宋体" w:hAnsi="宋体"/>
                <w:color w:val="000000"/>
                <w:kern w:val="0"/>
                <w:sz w:val="20"/>
                <w:szCs w:val="20"/>
                <w:lang w:val="en-US" w:eastAsia="zh-CN"/>
              </w:rPr>
            </w:pPr>
            <w:r>
              <w:rPr>
                <w:rFonts w:hint="eastAsia" w:ascii="宋体" w:hAnsi="宋体"/>
                <w:color w:val="000000"/>
                <w:kern w:val="0"/>
                <w:sz w:val="20"/>
                <w:szCs w:val="20"/>
                <w:lang w:val="en-US" w:eastAsia="zh-CN"/>
              </w:rPr>
              <w:t>3.</w:t>
            </w:r>
            <w:r>
              <w:rPr>
                <w:rFonts w:hint="eastAsia" w:ascii="宋体" w:hAnsi="宋体"/>
                <w:b/>
                <w:bCs/>
                <w:color w:val="000000"/>
                <w:kern w:val="0"/>
                <w:sz w:val="20"/>
                <w:szCs w:val="20"/>
                <w:lang w:val="en-US" w:eastAsia="zh-CN"/>
              </w:rPr>
              <w:t>本专业为限期停考专业，不接受新生报名。停考过渡期安排：笔试课程考试安排至2022年10月止（国考课程顺延至2023年4月），实践性学习环节考核（含毕业论文）安排至2023年10月止，毕业手续办理至2024年6月，2024年7月起不再受理毕业申请。</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color w:val="000000"/>
                <w:kern w:val="0"/>
                <w:sz w:val="20"/>
                <w:szCs w:val="20"/>
                <w:lang w:val="en-US" w:eastAsia="zh-CN"/>
              </w:rPr>
            </w:pPr>
          </w:p>
        </w:tc>
      </w:tr>
    </w:tbl>
    <w:p>
      <w:pPr>
        <w:rPr>
          <w:rFonts w:hint="eastAsia" w:ascii="宋体" w:hAnsi="宋体" w:eastAsiaTheme="minorEastAsia"/>
          <w:color w:val="000000"/>
          <w:kern w:val="0"/>
          <w:szCs w:val="21"/>
          <w:lang w:val="en-US" w:eastAsia="zh-CN"/>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080901    </w:t>
      </w:r>
      <w:r>
        <w:rPr>
          <w:rFonts w:hint="eastAsia" w:ascii="宋体" w:hAnsi="宋体"/>
          <w:color w:val="000000"/>
          <w:kern w:val="0"/>
          <w:szCs w:val="21"/>
        </w:rPr>
        <w:t xml:space="preserve">                               </w:t>
      </w:r>
      <w:r>
        <w:rPr>
          <w:rFonts w:ascii="宋体" w:hAnsi="宋体"/>
          <w:color w:val="000000"/>
          <w:kern w:val="0"/>
          <w:szCs w:val="21"/>
        </w:rPr>
        <w:t>专业名称：计算机科学与技术</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移动商务技术</w:t>
      </w:r>
    </w:p>
    <w:p>
      <w:pPr>
        <w:rPr>
          <w:rFonts w:ascii="宋体" w:hAnsi="宋体"/>
          <w:color w:val="000000"/>
          <w:kern w:val="0"/>
          <w:sz w:val="20"/>
          <w:szCs w:val="20"/>
        </w:rPr>
      </w:pPr>
    </w:p>
    <w:tbl>
      <w:tblPr>
        <w:tblStyle w:val="4"/>
        <w:tblW w:w="9070" w:type="dxa"/>
        <w:jc w:val="center"/>
        <w:tblLayout w:type="fixed"/>
        <w:tblCellMar>
          <w:top w:w="0" w:type="dxa"/>
          <w:left w:w="108" w:type="dxa"/>
          <w:bottom w:w="0" w:type="dxa"/>
          <w:right w:w="108" w:type="dxa"/>
        </w:tblCellMar>
      </w:tblPr>
      <w:tblGrid>
        <w:gridCol w:w="1093"/>
        <w:gridCol w:w="1134"/>
        <w:gridCol w:w="2976"/>
        <w:gridCol w:w="1134"/>
        <w:gridCol w:w="709"/>
        <w:gridCol w:w="1134"/>
        <w:gridCol w:w="890"/>
      </w:tblGrid>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04747</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04748</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00184</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市场营销策划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00996</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02628</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00900</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网页设计与制作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00901</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网页设计与制作</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09434</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电子商务网络技术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09435</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电子商务网络技术</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00997</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电子商务安全导论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00998</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电子商务安全导论</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03173</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软件开发工具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03174</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软件开发工具</w:t>
            </w:r>
            <w:r>
              <w:rPr>
                <w:rFonts w:hint="eastAsia" w:ascii="宋体" w:hAnsi="宋体"/>
                <w:color w:val="000000"/>
                <w:kern w:val="0"/>
                <w:sz w:val="20"/>
                <w:szCs w:val="20"/>
              </w:rPr>
              <w:t>（实践）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w:t>
            </w:r>
            <w:r>
              <w:rPr>
                <w:rFonts w:hint="default" w:ascii="宋体" w:hAnsi="宋体"/>
                <w:color w:val="000000"/>
                <w:kern w:val="0"/>
                <w:sz w:val="20"/>
                <w:szCs w:val="20"/>
              </w:rPr>
              <w:t>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11634</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移动商务毕业论文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02376</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信息化系统开发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10422</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03339</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信息化理论与实践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课程设置：必考课13门62学分，</w:t>
            </w:r>
            <w:r>
              <w:rPr>
                <w:rFonts w:hint="eastAsia" w:ascii="宋体" w:hAnsi="宋体"/>
                <w:color w:val="000000"/>
                <w:kern w:val="0"/>
                <w:sz w:val="20"/>
                <w:szCs w:val="20"/>
                <w:lang w:val="en-US" w:eastAsia="zh-CN"/>
              </w:rPr>
              <w:t>选</w:t>
            </w:r>
            <w:r>
              <w:rPr>
                <w:rFonts w:hint="default" w:ascii="宋体" w:hAnsi="宋体"/>
                <w:color w:val="000000"/>
                <w:kern w:val="0"/>
                <w:sz w:val="20"/>
                <w:szCs w:val="20"/>
              </w:rPr>
              <w:t>考课4门28学分。</w:t>
            </w:r>
          </w:p>
        </w:tc>
      </w:tr>
      <w:tr>
        <w:tblPrEx>
          <w:tblCellMar>
            <w:top w:w="0" w:type="dxa"/>
            <w:left w:w="108" w:type="dxa"/>
            <w:bottom w:w="0" w:type="dxa"/>
            <w:right w:w="108" w:type="dxa"/>
          </w:tblCellMar>
        </w:tblPrEx>
        <w:trPr>
          <w:trHeight w:val="4347" w:hRule="atLeast"/>
          <w:jc w:val="center"/>
        </w:trPr>
        <w:tc>
          <w:tcPr>
            <w:tcW w:w="90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.本专业仅接受国民教育序列的专科（或以上）毕业生申报毕业。</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kern w:val="0"/>
                <w:sz w:val="20"/>
                <w:szCs w:val="20"/>
                <w:lang w:val="en-US" w:eastAsia="zh-CN"/>
              </w:rPr>
            </w:pPr>
            <w:r>
              <w:rPr>
                <w:rFonts w:hint="eastAsia" w:ascii="宋体" w:hAnsi="宋体"/>
                <w:color w:val="000000"/>
                <w:kern w:val="0"/>
                <w:sz w:val="20"/>
                <w:szCs w:val="20"/>
                <w:lang w:val="en-US" w:eastAsia="zh-CN"/>
              </w:rPr>
              <w:t>3.</w:t>
            </w:r>
            <w:r>
              <w:rPr>
                <w:rFonts w:hint="eastAsia" w:ascii="宋体" w:hAnsi="宋体"/>
                <w:b/>
                <w:bCs/>
                <w:color w:val="000000"/>
                <w:kern w:val="0"/>
                <w:sz w:val="20"/>
                <w:szCs w:val="20"/>
                <w:lang w:val="en-US" w:eastAsia="zh-CN"/>
              </w:rPr>
              <w:t>本专业为限期停考专业，不接受新生报名。停考过渡期安排：笔试课程考试安排至2022年10月止（国考课程顺延至2023年4月），实践性学习环节考核（含毕业论文）安排至2023年10月止，毕业手续办理至2024年6月，2024年7月起不再受理毕业申请。</w:t>
            </w:r>
          </w:p>
        </w:tc>
      </w:tr>
    </w:tbl>
    <w:p>
      <w:pPr>
        <w:rPr>
          <w:rFonts w:ascii="宋体" w:hAnsi="宋体"/>
          <w:color w:val="000000"/>
          <w:sz w:val="20"/>
          <w:szCs w:val="20"/>
        </w:rPr>
      </w:pPr>
    </w:p>
    <w:p>
      <w:pPr>
        <w:rPr>
          <w:rFonts w:hint="eastAsia" w:ascii="宋体" w:hAnsi="宋体"/>
          <w:color w:val="000000"/>
          <w:szCs w:val="21"/>
        </w:rPr>
      </w:pPr>
    </w:p>
    <w:p>
      <w:pPr>
        <w:rPr>
          <w:rFonts w:hint="eastAsia" w:ascii="宋体" w:hAnsi="宋体" w:eastAsiaTheme="minorEastAsia"/>
          <w:color w:val="000000"/>
          <w:kern w:val="0"/>
          <w:szCs w:val="21"/>
          <w:lang w:val="en-US" w:eastAsia="zh-CN"/>
        </w:rPr>
      </w:pPr>
      <w:r>
        <w:rPr>
          <w:rFonts w:hint="eastAsia" w:ascii="宋体" w:hAnsi="宋体"/>
          <w:color w:val="000000"/>
          <w:kern w:val="0"/>
          <w:szCs w:val="21"/>
        </w:rPr>
        <w:t>专业代码：090401                                           专业名称：动物医学</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专业建设主考学校：佛山科学技术学院                         学历层次：本科</w:t>
      </w:r>
    </w:p>
    <w:p>
      <w:pPr>
        <w:rPr>
          <w:rFonts w:ascii="宋体" w:hAnsi="宋体"/>
          <w:color w:val="000000"/>
          <w:kern w:val="0"/>
          <w:sz w:val="20"/>
          <w:szCs w:val="20"/>
        </w:rPr>
      </w:pPr>
    </w:p>
    <w:tbl>
      <w:tblPr>
        <w:tblStyle w:val="4"/>
        <w:tblW w:w="9212" w:type="dxa"/>
        <w:jc w:val="center"/>
        <w:tblLayout w:type="fixed"/>
        <w:tblCellMar>
          <w:top w:w="0" w:type="dxa"/>
          <w:left w:w="108" w:type="dxa"/>
          <w:bottom w:w="0" w:type="dxa"/>
          <w:right w:w="108" w:type="dxa"/>
        </w:tblCellMar>
      </w:tblPr>
      <w:tblGrid>
        <w:gridCol w:w="1135"/>
        <w:gridCol w:w="1134"/>
        <w:gridCol w:w="2863"/>
        <w:gridCol w:w="1110"/>
        <w:gridCol w:w="735"/>
        <w:gridCol w:w="1331"/>
        <w:gridCol w:w="904"/>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11328</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畜牧课程实验(二)</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02793</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生物统计附试验设计</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02771</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家畜环境卫生学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06307</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兽医免疫学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06497</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动物营养学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08776</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畜牧兽医行政管理</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11329</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兽医课程实验(二)</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02789</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家畜内科学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02790</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家畜外科学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06314</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家畜传染病学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02783</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家畜病理学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11326</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畜牧兽医综合实习(二)</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8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21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课程设置：必考课15门69学分，加考课7门29学分。</w:t>
            </w:r>
          </w:p>
        </w:tc>
      </w:tr>
      <w:tr>
        <w:tblPrEx>
          <w:tblCellMar>
            <w:top w:w="0" w:type="dxa"/>
            <w:left w:w="108" w:type="dxa"/>
            <w:bottom w:w="0" w:type="dxa"/>
            <w:right w:w="108" w:type="dxa"/>
          </w:tblCellMar>
        </w:tblPrEx>
        <w:trPr>
          <w:trHeight w:val="4663" w:hRule="atLeast"/>
          <w:jc w:val="center"/>
        </w:trPr>
        <w:tc>
          <w:tcPr>
            <w:tcW w:w="921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014</w:t>
            </w:r>
            <w:r>
              <w:rPr>
                <w:rFonts w:hint="default" w:ascii="宋体" w:hAnsi="宋体"/>
                <w:color w:val="000000"/>
                <w:sz w:val="20"/>
                <w:szCs w:val="20"/>
              </w:rPr>
              <w:t>课程须全部笔试合格，以及“畜牧课程实验（二）”与“兽医课程实验（二）”经过实践考核合格后方可报考。</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 xml:space="preserve">. </w:t>
            </w:r>
            <w:r>
              <w:rPr>
                <w:rFonts w:hint="eastAsia" w:ascii="宋体" w:hAnsi="宋体"/>
                <w:color w:val="000000"/>
                <w:sz w:val="20"/>
                <w:szCs w:val="20"/>
              </w:rPr>
              <w:t>015</w:t>
            </w:r>
            <w:r>
              <w:rPr>
                <w:rFonts w:hint="default" w:ascii="宋体" w:hAnsi="宋体"/>
                <w:color w:val="000000"/>
                <w:sz w:val="20"/>
                <w:szCs w:val="20"/>
              </w:rPr>
              <w:t>课程须在“畜牧兽医综合实习（二）”经过实践考核合格后方可报考。</w:t>
            </w:r>
          </w:p>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.本专业仅接受国民教育序列的专科毕业生申办毕业。</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color w:val="000000"/>
                <w:sz w:val="20"/>
                <w:szCs w:val="20"/>
                <w:lang w:val="en-US" w:eastAsia="zh-CN"/>
              </w:rPr>
              <w:t>4.</w:t>
            </w:r>
            <w:r>
              <w:rPr>
                <w:rFonts w:hint="eastAsia" w:ascii="宋体" w:hAnsi="宋体"/>
                <w:b/>
                <w:bCs/>
                <w:color w:val="000000"/>
                <w:sz w:val="20"/>
                <w:szCs w:val="20"/>
                <w:lang w:val="en-US" w:eastAsia="zh-CN"/>
              </w:rPr>
              <w:t>本专业为限期停考专业，不接受新生报名。停考过渡期安排：笔试课程考试安排至2022年10月止（国考课程顺延至2023年4月），实践性学习环节考核（含毕业论文）安排至2023年10月止，毕业手续办理至2024年6月，2024年7月起不再受理毕业申请。</w:t>
            </w:r>
          </w:p>
        </w:tc>
      </w:tr>
    </w:tbl>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kern w:val="0"/>
          <w:szCs w:val="21"/>
        </w:rPr>
      </w:pPr>
      <w:r>
        <w:rPr>
          <w:rFonts w:hint="eastAsia" w:ascii="宋体" w:hAnsi="宋体"/>
          <w:color w:val="000000"/>
          <w:kern w:val="0"/>
          <w:szCs w:val="21"/>
        </w:rPr>
        <w:br w:type="page"/>
      </w:r>
    </w:p>
    <w:p>
      <w:pPr>
        <w:rPr>
          <w:rFonts w:hint="eastAsia" w:ascii="宋体" w:hAnsi="宋体" w:eastAsiaTheme="minorEastAsia"/>
          <w:color w:val="000000"/>
          <w:kern w:val="0"/>
          <w:szCs w:val="21"/>
          <w:lang w:val="en-US" w:eastAsia="zh-CN"/>
        </w:rPr>
      </w:pPr>
      <w:r>
        <w:rPr>
          <w:rFonts w:hint="eastAsia" w:ascii="宋体" w:hAnsi="宋体"/>
          <w:color w:val="000000"/>
          <w:kern w:val="0"/>
          <w:szCs w:val="21"/>
        </w:rPr>
        <w:t>专业代码：120209                                           专业名称：物业管理</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专业建设主考学校：暨南大学                                 学历层次：本科</w:t>
      </w:r>
    </w:p>
    <w:p>
      <w:pPr>
        <w:rPr>
          <w:rFonts w:ascii="宋体" w:hAnsi="宋体"/>
          <w:color w:val="000000"/>
          <w:kern w:val="0"/>
          <w:sz w:val="20"/>
          <w:szCs w:val="20"/>
        </w:rPr>
      </w:pPr>
    </w:p>
    <w:tbl>
      <w:tblPr>
        <w:tblStyle w:val="4"/>
        <w:tblW w:w="8963" w:type="dxa"/>
        <w:jc w:val="center"/>
        <w:tblLayout w:type="fixed"/>
        <w:tblCellMar>
          <w:top w:w="0" w:type="dxa"/>
          <w:left w:w="108" w:type="dxa"/>
          <w:bottom w:w="0" w:type="dxa"/>
          <w:right w:w="108" w:type="dxa"/>
        </w:tblCellMar>
      </w:tblPr>
      <w:tblGrid>
        <w:gridCol w:w="1035"/>
        <w:gridCol w:w="1155"/>
        <w:gridCol w:w="2888"/>
        <w:gridCol w:w="1065"/>
        <w:gridCol w:w="915"/>
        <w:gridCol w:w="1084"/>
        <w:gridCol w:w="821"/>
      </w:tblGrid>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房地产法</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02659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房地产项目管理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00176</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36" w:hRule="atLeast"/>
          <w:jc w:val="center"/>
        </w:trPr>
        <w:tc>
          <w:tcPr>
            <w:tcW w:w="10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06569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物业管理实务</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86" w:hRule="atLeast"/>
          <w:jc w:val="center"/>
        </w:trPr>
        <w:tc>
          <w:tcPr>
            <w:tcW w:w="1035"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05304</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物业管理实务</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05672</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物业设备管理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05673</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城市社区建设概论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05674</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物业信息管理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05675</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物业管理国际标准与质量认证</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07519</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公司管理学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05676</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城市环境保护</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28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社会学概论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6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kern w:val="0"/>
                <w:sz w:val="20"/>
                <w:szCs w:val="20"/>
              </w:rPr>
            </w:pPr>
            <w:r>
              <w:rPr>
                <w:rFonts w:hint="default" w:ascii="宋体" w:hAnsi="宋体"/>
                <w:color w:val="000000"/>
                <w:sz w:val="20"/>
                <w:szCs w:val="20"/>
              </w:rPr>
              <w:t>课程设置：必考课14门71学分，选考课3门17学分。</w:t>
            </w:r>
          </w:p>
        </w:tc>
      </w:tr>
      <w:tr>
        <w:tblPrEx>
          <w:tblCellMar>
            <w:top w:w="0" w:type="dxa"/>
            <w:left w:w="108" w:type="dxa"/>
            <w:bottom w:w="0" w:type="dxa"/>
            <w:right w:w="108" w:type="dxa"/>
          </w:tblCellMar>
        </w:tblPrEx>
        <w:trPr>
          <w:trHeight w:val="6014" w:hRule="atLeast"/>
          <w:jc w:val="center"/>
        </w:trPr>
        <w:tc>
          <w:tcPr>
            <w:tcW w:w="896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1.不考“英语（二）”者须加考</w:t>
            </w:r>
            <w:r>
              <w:rPr>
                <w:rFonts w:hint="eastAsia" w:ascii="宋体" w:hAnsi="宋体"/>
                <w:color w:val="000000"/>
                <w:sz w:val="20"/>
                <w:szCs w:val="20"/>
              </w:rPr>
              <w:t>101至103</w:t>
            </w:r>
            <w:r>
              <w:rPr>
                <w:rFonts w:hint="default" w:ascii="宋体" w:hAnsi="宋体"/>
                <w:color w:val="000000"/>
                <w:sz w:val="20"/>
                <w:szCs w:val="20"/>
              </w:rPr>
              <w:t>课程不少于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.05304课程必须在06569课程考试合格后才能报考。</w:t>
            </w:r>
          </w:p>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color w:val="000000"/>
                <w:sz w:val="20"/>
                <w:szCs w:val="20"/>
                <w:lang w:val="en-US" w:eastAsia="zh-CN"/>
              </w:rPr>
              <w:t>4.</w:t>
            </w:r>
            <w:r>
              <w:rPr>
                <w:rFonts w:hint="eastAsia" w:ascii="宋体" w:hAnsi="宋体"/>
                <w:b/>
                <w:bCs/>
                <w:color w:val="000000"/>
                <w:sz w:val="20"/>
                <w:szCs w:val="20"/>
                <w:lang w:val="en-US" w:eastAsia="zh-CN"/>
              </w:rPr>
              <w:t>本专业为限期停考专业，不接受新生报名。停考过渡期安排：笔试课程考试安排至2022年10月止（国考课程顺延至2023年4月），实践性学习环节考核（含毕业论文）安排至2023年10月止，毕业手续办理至2024年6月，2024年7月起不再受理毕业申请。</w:t>
            </w:r>
          </w:p>
        </w:tc>
      </w:tr>
    </w:tbl>
    <w:p>
      <w:pPr>
        <w:rPr>
          <w:rFonts w:hint="eastAsia" w:ascii="宋体" w:hAnsi="宋体"/>
          <w:color w:val="000000"/>
          <w:szCs w:val="21"/>
        </w:rPr>
      </w:pPr>
    </w:p>
    <w:p>
      <w:pPr>
        <w:rPr>
          <w:rFonts w:hint="eastAsia" w:ascii="宋体" w:hAnsi="宋体"/>
          <w:color w:val="000000"/>
          <w:szCs w:val="21"/>
        </w:rPr>
      </w:pPr>
    </w:p>
    <w:p>
      <w:pPr>
        <w:rPr>
          <w:rFonts w:hint="eastAsia" w:ascii="宋体" w:hAnsi="宋体" w:eastAsiaTheme="minorEastAsia"/>
          <w:color w:val="000000"/>
          <w:kern w:val="0"/>
          <w:szCs w:val="21"/>
          <w:lang w:val="en-US" w:eastAsia="zh-CN"/>
        </w:rPr>
      </w:pPr>
      <w:r>
        <w:rPr>
          <w:rFonts w:ascii="宋体" w:hAnsi="宋体"/>
          <w:color w:val="000000"/>
          <w:szCs w:val="21"/>
        </w:rPr>
        <w:t>专业代码：</w:t>
      </w:r>
      <w:r>
        <w:rPr>
          <w:rFonts w:ascii="宋体" w:hAnsi="宋体"/>
          <w:color w:val="000000"/>
          <w:kern w:val="0"/>
          <w:szCs w:val="21"/>
        </w:rPr>
        <w:t xml:space="preserve">120402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专业名称：行政管理</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：华南师范大学   </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 w:val="20"/>
          <w:szCs w:val="20"/>
        </w:rPr>
      </w:pPr>
      <w:r>
        <w:rPr>
          <w:rFonts w:ascii="宋体" w:hAnsi="宋体"/>
          <w:color w:val="000000"/>
          <w:kern w:val="0"/>
          <w:szCs w:val="21"/>
        </w:rPr>
        <w:t xml:space="preserve"> </w:t>
      </w:r>
    </w:p>
    <w:tbl>
      <w:tblPr>
        <w:tblStyle w:val="4"/>
        <w:tblW w:w="8372" w:type="dxa"/>
        <w:jc w:val="center"/>
        <w:tblLayout w:type="fixed"/>
        <w:tblCellMar>
          <w:top w:w="0" w:type="dxa"/>
          <w:left w:w="108" w:type="dxa"/>
          <w:bottom w:w="0" w:type="dxa"/>
          <w:right w:w="108" w:type="dxa"/>
        </w:tblCellMar>
      </w:tblPr>
      <w:tblGrid>
        <w:gridCol w:w="1135"/>
        <w:gridCol w:w="1134"/>
        <w:gridCol w:w="2509"/>
        <w:gridCol w:w="1134"/>
        <w:gridCol w:w="709"/>
        <w:gridCol w:w="1134"/>
        <w:gridCol w:w="617"/>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61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电子政务理论与技术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电子政务理论与技术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政府经济学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信息化理论与实践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网站建设与管理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网站建设与管理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电子政务案例分析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电子政务案例分析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信息与网络安全管理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信息与网络安全管理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领导科学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社区社会工作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00139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公共政策</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当代中国政治制度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37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w:t>
            </w:r>
            <w:r>
              <w:rPr>
                <w:rFonts w:hint="eastAsia" w:ascii="宋体" w:hAnsi="宋体"/>
                <w:color w:val="000000"/>
                <w:kern w:val="0"/>
                <w:sz w:val="20"/>
                <w:szCs w:val="20"/>
              </w:rPr>
              <w:t>11</w:t>
            </w:r>
            <w:r>
              <w:rPr>
                <w:rFonts w:hint="default" w:ascii="宋体" w:hAnsi="宋体"/>
                <w:color w:val="000000"/>
                <w:kern w:val="0"/>
                <w:sz w:val="20"/>
                <w:szCs w:val="20"/>
              </w:rPr>
              <w:t>门</w:t>
            </w:r>
            <w:r>
              <w:rPr>
                <w:rFonts w:hint="eastAsia" w:ascii="宋体" w:hAnsi="宋体"/>
                <w:color w:val="000000"/>
                <w:kern w:val="0"/>
                <w:sz w:val="20"/>
                <w:szCs w:val="20"/>
              </w:rPr>
              <w:t>45</w:t>
            </w:r>
            <w:r>
              <w:rPr>
                <w:rFonts w:hint="default" w:ascii="宋体" w:hAnsi="宋体"/>
                <w:color w:val="000000"/>
                <w:kern w:val="0"/>
                <w:sz w:val="20"/>
                <w:szCs w:val="20"/>
              </w:rPr>
              <w:t>学分，选考课</w:t>
            </w:r>
            <w:r>
              <w:rPr>
                <w:rFonts w:hint="eastAsia" w:ascii="宋体" w:hAnsi="宋体"/>
                <w:color w:val="000000"/>
                <w:kern w:val="0"/>
                <w:sz w:val="20"/>
                <w:szCs w:val="20"/>
              </w:rPr>
              <w:t>11</w:t>
            </w:r>
            <w:r>
              <w:rPr>
                <w:rFonts w:hint="default" w:ascii="宋体" w:hAnsi="宋体"/>
                <w:color w:val="000000"/>
                <w:kern w:val="0"/>
                <w:sz w:val="20"/>
                <w:szCs w:val="20"/>
              </w:rPr>
              <w:t>门</w:t>
            </w:r>
            <w:r>
              <w:rPr>
                <w:rFonts w:hint="eastAsia" w:ascii="宋体" w:hAnsi="宋体"/>
                <w:color w:val="000000"/>
                <w:kern w:val="0"/>
                <w:sz w:val="20"/>
                <w:szCs w:val="20"/>
              </w:rPr>
              <w:t>67</w:t>
            </w:r>
            <w:r>
              <w:rPr>
                <w:rFonts w:hint="default" w:ascii="宋体" w:hAnsi="宋体"/>
                <w:color w:val="000000"/>
                <w:kern w:val="0"/>
                <w:sz w:val="20"/>
                <w:szCs w:val="20"/>
              </w:rPr>
              <w:t>学分。</w:t>
            </w:r>
          </w:p>
        </w:tc>
      </w:tr>
      <w:tr>
        <w:tblPrEx>
          <w:tblCellMar>
            <w:top w:w="0" w:type="dxa"/>
            <w:left w:w="108" w:type="dxa"/>
            <w:bottom w:w="0" w:type="dxa"/>
            <w:right w:w="108" w:type="dxa"/>
          </w:tblCellMar>
        </w:tblPrEx>
        <w:trPr>
          <w:trHeight w:val="2399" w:hRule="atLeast"/>
          <w:jc w:val="center"/>
        </w:trPr>
        <w:tc>
          <w:tcPr>
            <w:tcW w:w="837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sz w:val="20"/>
                <w:szCs w:val="20"/>
              </w:rPr>
              <w:t>101至111</w:t>
            </w:r>
            <w:r>
              <w:rPr>
                <w:rFonts w:hint="default" w:ascii="宋体" w:hAnsi="宋体"/>
                <w:color w:val="000000"/>
                <w:kern w:val="0"/>
                <w:sz w:val="20"/>
                <w:szCs w:val="20"/>
              </w:rPr>
              <w:t>课程中须选考不少于</w:t>
            </w:r>
            <w:r>
              <w:rPr>
                <w:rFonts w:hint="eastAsia" w:ascii="宋体" w:hAnsi="宋体"/>
                <w:color w:val="000000"/>
                <w:kern w:val="0"/>
                <w:sz w:val="20"/>
                <w:szCs w:val="20"/>
              </w:rPr>
              <w:t>24</w:t>
            </w:r>
            <w:r>
              <w:rPr>
                <w:rFonts w:hint="default" w:ascii="宋体" w:hAnsi="宋体"/>
                <w:color w:val="000000"/>
                <w:kern w:val="0"/>
                <w:sz w:val="20"/>
                <w:szCs w:val="20"/>
              </w:rPr>
              <w:t>学分。</w:t>
            </w:r>
            <w:r>
              <w:rPr>
                <w:rFonts w:hint="eastAsia" w:ascii="宋体" w:hAnsi="宋体"/>
                <w:color w:val="000000"/>
                <w:sz w:val="20"/>
                <w:szCs w:val="20"/>
              </w:rPr>
              <w:t>前置学历为高等教育自学考试行政管理（专业建设主考学校为华南师范大学）</w:t>
            </w:r>
            <w:r>
              <w:rPr>
                <w:rFonts w:hint="default" w:ascii="宋体" w:hAnsi="宋体"/>
                <w:color w:val="000000"/>
                <w:kern w:val="0"/>
                <w:sz w:val="20"/>
                <w:szCs w:val="20"/>
              </w:rPr>
              <w:t>专科毕业生不得选考“行政法学”（课程代码00261）。</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kern w:val="0"/>
                <w:sz w:val="20"/>
                <w:szCs w:val="20"/>
                <w:lang w:val="en-US" w:eastAsia="zh-CN"/>
              </w:rPr>
            </w:pPr>
            <w:r>
              <w:rPr>
                <w:rFonts w:hint="eastAsia" w:ascii="宋体" w:hAnsi="宋体"/>
                <w:color w:val="000000"/>
                <w:kern w:val="0"/>
                <w:sz w:val="20"/>
                <w:szCs w:val="20"/>
                <w:lang w:val="en-US" w:eastAsia="zh-CN"/>
              </w:rPr>
              <w:t>3.</w:t>
            </w:r>
            <w:r>
              <w:rPr>
                <w:rFonts w:hint="eastAsia" w:ascii="宋体" w:hAnsi="宋体"/>
                <w:b/>
                <w:bCs/>
                <w:color w:val="000000"/>
                <w:kern w:val="0"/>
                <w:sz w:val="20"/>
                <w:szCs w:val="20"/>
                <w:lang w:val="en-US" w:eastAsia="zh-CN"/>
              </w:rPr>
              <w:t>本专业为限期停考专业，不接受新生报名。停考过渡期安排：笔试课程考试安排至2022年10月止（国考课程顺延至2023年4月），实践性学习环节考核（含毕业论文）安排至2023年10月止，毕业手续办理至2024年6月，2024年7月起不再受理毕业申请。</w:t>
            </w:r>
          </w:p>
        </w:tc>
      </w:tr>
    </w:tbl>
    <w:p>
      <w:pPr>
        <w:rPr>
          <w:rFonts w:hint="eastAsia" w:ascii="宋体" w:hAnsi="宋体" w:eastAsiaTheme="minorEastAsia"/>
          <w:color w:val="000000"/>
          <w:kern w:val="0"/>
          <w:szCs w:val="21"/>
          <w:lang w:val="en-US" w:eastAsia="zh-CN"/>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320101                      </w:t>
      </w:r>
      <w:r>
        <w:rPr>
          <w:rFonts w:hint="eastAsia" w:ascii="宋体" w:hAnsi="宋体"/>
          <w:color w:val="000000"/>
          <w:kern w:val="0"/>
          <w:szCs w:val="21"/>
        </w:rPr>
        <w:t xml:space="preserve">          </w:t>
      </w:r>
      <w:r>
        <w:rPr>
          <w:rFonts w:ascii="宋体" w:hAnsi="宋体"/>
          <w:color w:val="000000"/>
          <w:kern w:val="0"/>
          <w:szCs w:val="21"/>
        </w:rPr>
        <w:t xml:space="preserve"> 专业名称：区域经济开发与管理</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：华南农业大学</w:t>
      </w:r>
      <w:r>
        <w:rPr>
          <w:rFonts w:hint="eastAsia" w:ascii="宋体" w:hAnsi="宋体"/>
          <w:color w:val="000000"/>
          <w:kern w:val="0"/>
          <w:szCs w:val="21"/>
        </w:rPr>
        <w:t xml:space="preserve">                   学历层次：本科</w:t>
      </w:r>
    </w:p>
    <w:p>
      <w:pPr>
        <w:rPr>
          <w:rFonts w:ascii="宋体" w:hAnsi="宋体"/>
          <w:color w:val="000000"/>
          <w:kern w:val="0"/>
          <w:sz w:val="20"/>
          <w:szCs w:val="20"/>
        </w:rPr>
      </w:pPr>
    </w:p>
    <w:tbl>
      <w:tblPr>
        <w:tblStyle w:val="4"/>
        <w:tblW w:w="8753" w:type="dxa"/>
        <w:jc w:val="center"/>
        <w:tblLayout w:type="fixed"/>
        <w:tblCellMar>
          <w:top w:w="0" w:type="dxa"/>
          <w:left w:w="108" w:type="dxa"/>
          <w:bottom w:w="0" w:type="dxa"/>
          <w:right w:w="108" w:type="dxa"/>
        </w:tblCellMar>
      </w:tblPr>
      <w:tblGrid>
        <w:gridCol w:w="1135"/>
        <w:gridCol w:w="1134"/>
        <w:gridCol w:w="2551"/>
        <w:gridCol w:w="1134"/>
        <w:gridCol w:w="709"/>
        <w:gridCol w:w="1134"/>
        <w:gridCol w:w="956"/>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06215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农业生态学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07089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区域经济学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发展社会学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乡镇经济发展调查与分析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03164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环境科学概论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环境质量分析与评价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区域可持续发展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小城镇发展与规划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区域经济管理学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农业区划与布局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00136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农业企业管理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02678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农业推广学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06187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农业概论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6"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课程设置：必考课14门62学分，选考课4门32学分。</w:t>
            </w:r>
          </w:p>
        </w:tc>
      </w:tr>
      <w:tr>
        <w:tblPrEx>
          <w:tblCellMar>
            <w:top w:w="0" w:type="dxa"/>
            <w:left w:w="108" w:type="dxa"/>
            <w:bottom w:w="0" w:type="dxa"/>
            <w:right w:w="108" w:type="dxa"/>
          </w:tblCellMar>
        </w:tblPrEx>
        <w:trPr>
          <w:trHeight w:val="5962" w:hRule="atLeast"/>
          <w:jc w:val="center"/>
        </w:trPr>
        <w:tc>
          <w:tcPr>
            <w:tcW w:w="87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1.选考课至少要求获得</w:t>
            </w:r>
            <w:r>
              <w:rPr>
                <w:rFonts w:hint="eastAsia" w:ascii="宋体" w:hAnsi="宋体"/>
                <w:color w:val="000000"/>
                <w:sz w:val="20"/>
                <w:szCs w:val="20"/>
              </w:rPr>
              <w:t>14</w:t>
            </w:r>
            <w:r>
              <w:rPr>
                <w:rFonts w:hint="default" w:ascii="宋体" w:hAnsi="宋体"/>
                <w:color w:val="000000"/>
                <w:sz w:val="20"/>
                <w:szCs w:val="20"/>
              </w:rPr>
              <w:t>学分，不选考</w:t>
            </w:r>
            <w:r>
              <w:rPr>
                <w:rFonts w:hint="eastAsia" w:ascii="宋体" w:hAnsi="宋体"/>
                <w:color w:val="000000"/>
                <w:kern w:val="0"/>
                <w:sz w:val="20"/>
                <w:szCs w:val="20"/>
              </w:rPr>
              <w:t>101</w:t>
            </w:r>
            <w:r>
              <w:rPr>
                <w:rFonts w:hint="default" w:ascii="宋体" w:hAnsi="宋体"/>
                <w:color w:val="000000"/>
                <w:sz w:val="20"/>
                <w:szCs w:val="20"/>
              </w:rPr>
              <w:t>课程的考生须选考</w:t>
            </w:r>
            <w:r>
              <w:rPr>
                <w:rFonts w:hint="eastAsia" w:ascii="宋体" w:hAnsi="宋体"/>
                <w:color w:val="000000"/>
                <w:sz w:val="20"/>
                <w:szCs w:val="20"/>
              </w:rPr>
              <w:t>102至104</w:t>
            </w:r>
            <w:r>
              <w:rPr>
                <w:rFonts w:hint="default" w:ascii="宋体" w:hAnsi="宋体"/>
                <w:color w:val="000000"/>
                <w:sz w:val="20"/>
                <w:szCs w:val="20"/>
              </w:rPr>
              <w:t>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sz w:val="20"/>
                <w:szCs w:val="20"/>
                <w:lang w:val="en-US" w:eastAsia="zh-CN"/>
              </w:rPr>
            </w:pPr>
            <w:r>
              <w:rPr>
                <w:rFonts w:hint="eastAsia" w:ascii="宋体" w:hAnsi="宋体"/>
                <w:color w:val="000000"/>
                <w:sz w:val="20"/>
                <w:szCs w:val="20"/>
                <w:lang w:val="en-US" w:eastAsia="zh-CN"/>
              </w:rPr>
              <w:t>3.</w:t>
            </w:r>
            <w:r>
              <w:rPr>
                <w:rFonts w:hint="eastAsia" w:ascii="宋体" w:hAnsi="宋体"/>
                <w:b/>
                <w:bCs/>
                <w:color w:val="000000"/>
                <w:sz w:val="20"/>
                <w:szCs w:val="20"/>
                <w:lang w:val="en-US" w:eastAsia="zh-CN"/>
              </w:rPr>
              <w:t>本专业为限期停考专业，不接受新生报名。停考过渡期安排：笔试课程考试安排至2022年10月止（国考课程顺延至2023年4月），实践性学习环节考核（含毕业论文）安排至2023年10月止，毕业手续办理至2024年6月，2024年7月起不再受理毕业申请。</w:t>
            </w:r>
          </w:p>
        </w:tc>
      </w:tr>
    </w:tbl>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rPr>
          <w:rFonts w:hint="eastAsia" w:ascii="宋体" w:hAnsi="宋体"/>
          <w:color w:val="000000"/>
          <w:szCs w:val="21"/>
        </w:rPr>
      </w:pPr>
    </w:p>
    <w:p>
      <w:pPr>
        <w:jc w:val="center"/>
        <w:rPr>
          <w:rFonts w:hint="default" w:ascii="Calibri" w:hAnsi="Calibri" w:eastAsia="方正小标宋_GBK" w:cs="Calibri"/>
          <w:color w:val="000000"/>
          <w:sz w:val="44"/>
          <w:szCs w:val="44"/>
          <w:lang w:val="en-US" w:eastAsia="zh-CN"/>
        </w:rPr>
      </w:pPr>
      <w:r>
        <w:rPr>
          <w:rFonts w:hint="eastAsia" w:ascii="方正小标宋_GBK" w:hAnsi="方正小标宋_GBK" w:eastAsia="方正小标宋_GBK" w:cs="方正小标宋_GBK"/>
          <w:color w:val="000000"/>
          <w:sz w:val="44"/>
          <w:szCs w:val="44"/>
          <w:lang w:val="en-US" w:eastAsia="zh-CN"/>
        </w:rPr>
        <w:t>二、2022年发文公布停考专业</w:t>
      </w:r>
    </w:p>
    <w:p>
      <w:pPr>
        <w:jc w:val="center"/>
        <w:rPr>
          <w:rFonts w:hint="default" w:ascii="Calibri" w:hAnsi="Calibri" w:eastAsia="方正小标宋_GBK" w:cs="Calibri"/>
          <w:b/>
          <w:bCs/>
          <w:color w:val="000000"/>
          <w:sz w:val="24"/>
          <w:szCs w:val="24"/>
          <w:lang w:val="en-US" w:eastAsia="zh-CN"/>
        </w:rPr>
      </w:pPr>
      <w:r>
        <w:rPr>
          <w:rFonts w:hint="eastAsia" w:ascii="Calibri" w:hAnsi="Calibri" w:eastAsia="方正小标宋_GBK" w:cs="Calibri"/>
          <w:b/>
          <w:bCs/>
          <w:color w:val="000000"/>
          <w:sz w:val="24"/>
          <w:szCs w:val="24"/>
          <w:lang w:val="en-US" w:eastAsia="zh-CN"/>
        </w:rPr>
        <w:t>（毕业手续办理至2025年12月，2026年起不再受理毕业申请)</w:t>
      </w:r>
    </w:p>
    <w:p>
      <w:pPr>
        <w:ind w:firstLine="880" w:firstLineChars="200"/>
        <w:rPr>
          <w:rFonts w:hint="eastAsia" w:ascii="方正小标宋_GBK" w:hAnsi="方正小标宋_GBK" w:eastAsia="方正小标宋_GBK" w:cs="方正小标宋_GBK"/>
          <w:color w:val="000000"/>
          <w:sz w:val="44"/>
          <w:szCs w:val="4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left"/>
        <w:textAlignment w:val="auto"/>
        <w:rPr>
          <w:rFonts w:hint="eastAsia" w:ascii="微软雅黑" w:hAnsi="微软雅黑" w:eastAsia="微软雅黑" w:cs="微软雅黑"/>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left"/>
        <w:textAlignment w:val="auto"/>
        <w:rPr>
          <w:rFonts w:hint="eastAsia" w:ascii="微软雅黑" w:hAnsi="微软雅黑" w:eastAsia="微软雅黑" w:cs="微软雅黑"/>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left"/>
        <w:textAlignment w:val="auto"/>
        <w:rPr>
          <w:rFonts w:hint="eastAsia" w:ascii="微软雅黑" w:hAnsi="微软雅黑" w:eastAsia="微软雅黑" w:cs="微软雅黑"/>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left"/>
        <w:textAlignment w:val="auto"/>
        <w:rPr>
          <w:rFonts w:hint="eastAsia" w:ascii="微软雅黑" w:hAnsi="微软雅黑" w:eastAsia="微软雅黑" w:cs="微软雅黑"/>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left"/>
        <w:textAlignment w:val="auto"/>
        <w:rPr>
          <w:rFonts w:hint="eastAsia" w:ascii="微软雅黑" w:hAnsi="微软雅黑" w:eastAsia="微软雅黑" w:cs="微软雅黑"/>
          <w:b w:val="0"/>
          <w:bCs w:val="0"/>
          <w:sz w:val="24"/>
          <w:szCs w:val="24"/>
          <w:lang w:val="en-US" w:eastAsia="zh-CN"/>
        </w:rPr>
      </w:pP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left"/>
        <w:textAlignment w:val="auto"/>
        <w:rPr>
          <w:rFonts w:hint="eastAsia" w:ascii="微软雅黑" w:hAnsi="微软雅黑" w:eastAsia="微软雅黑" w:cs="微软雅黑"/>
          <w:b w:val="0"/>
          <w:bCs w:val="0"/>
          <w:sz w:val="24"/>
          <w:szCs w:val="24"/>
          <w:lang w:val="en-US" w:eastAsia="zh-CN"/>
        </w:rPr>
      </w:pPr>
      <w:r>
        <w:rPr>
          <w:rFonts w:hint="eastAsia" w:ascii="微软雅黑" w:hAnsi="微软雅黑" w:eastAsia="微软雅黑" w:cs="微软雅黑"/>
          <w:b w:val="0"/>
          <w:bCs w:val="0"/>
          <w:sz w:val="24"/>
          <w:szCs w:val="24"/>
          <w:lang w:val="en-US" w:eastAsia="zh-CN"/>
        </w:rPr>
        <w:t>相关文件：</w:t>
      </w: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w:hAnsi="微软雅黑" w:eastAsia="微软雅黑" w:cs="微软雅黑"/>
          <w:b w:val="0"/>
          <w:bCs w:val="0"/>
          <w:sz w:val="24"/>
          <w:szCs w:val="32"/>
          <w:lang w:val="en-US" w:eastAsia="zh-CN"/>
        </w:rPr>
      </w:pPr>
      <w:r>
        <w:rPr>
          <w:rFonts w:hint="eastAsia" w:ascii="微软雅黑" w:hAnsi="微软雅黑" w:eastAsia="微软雅黑" w:cs="微软雅黑"/>
          <w:b w:val="0"/>
          <w:bCs w:val="0"/>
          <w:sz w:val="24"/>
          <w:szCs w:val="32"/>
          <w:lang w:val="en-US" w:eastAsia="zh-CN"/>
        </w:rPr>
        <w:t>《关于停考我省高等教育自学考试税收学等23个专业的通知》</w:t>
      </w: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w:hAnsi="微软雅黑" w:eastAsia="微软雅黑" w:cs="微软雅黑"/>
          <w:b w:val="0"/>
          <w:bCs w:val="0"/>
          <w:sz w:val="24"/>
          <w:szCs w:val="32"/>
          <w:lang w:val="en-US" w:eastAsia="zh-CN"/>
        </w:rPr>
      </w:pPr>
      <w:r>
        <w:rPr>
          <w:rFonts w:hint="eastAsia" w:ascii="微软雅黑" w:hAnsi="微软雅黑" w:eastAsia="微软雅黑" w:cs="微软雅黑"/>
          <w:b w:val="0"/>
          <w:bCs w:val="0"/>
          <w:sz w:val="24"/>
          <w:szCs w:val="32"/>
          <w:lang w:val="en-US" w:eastAsia="zh-CN"/>
        </w:rPr>
        <w:t>（粤考委〔2022〕2号）</w:t>
      </w:r>
    </w:p>
    <w:p>
      <w:pPr>
        <w:ind w:firstLine="880" w:firstLineChars="200"/>
        <w:rPr>
          <w:rFonts w:hint="eastAsia" w:ascii="方正小标宋_GBK" w:hAnsi="方正小标宋_GBK" w:eastAsia="方正小标宋_GBK" w:cs="方正小标宋_GBK"/>
          <w:color w:val="000000"/>
          <w:sz w:val="44"/>
          <w:szCs w:val="44"/>
          <w:lang w:val="en-US" w:eastAsia="zh-CN"/>
        </w:rPr>
      </w:pPr>
    </w:p>
    <w:p>
      <w:pPr>
        <w:jc w:val="center"/>
        <w:rPr>
          <w:rFonts w:hint="eastAsia" w:ascii="宋体" w:hAnsi="宋体"/>
          <w:color w:val="000000"/>
          <w:szCs w:val="21"/>
        </w:rPr>
      </w:pPr>
      <w:r>
        <w:rPr>
          <w:rFonts w:hint="eastAsia" w:ascii="微软雅黑" w:hAnsi="微软雅黑" w:eastAsia="微软雅黑" w:cs="微软雅黑"/>
          <w:b w:val="0"/>
          <w:bCs w:val="0"/>
          <w:sz w:val="24"/>
          <w:szCs w:val="32"/>
          <w:lang w:val="en-US" w:eastAsia="zh-CN"/>
        </w:rPr>
        <w:t>相关文件可在广东省教育考试院官网查询（https://eea.gd.gov.cn/）</w:t>
      </w:r>
    </w:p>
    <w:p>
      <w:pPr>
        <w:rPr>
          <w:rFonts w:hint="eastAsia" w:ascii="宋体" w:hAnsi="宋体"/>
          <w:color w:val="000000"/>
          <w:szCs w:val="21"/>
        </w:rPr>
      </w:pPr>
    </w:p>
    <w:p>
      <w:pPr>
        <w:rPr>
          <w:rFonts w:hint="eastAsia" w:ascii="宋体" w:hAnsi="宋体"/>
          <w:color w:val="000000"/>
          <w:szCs w:val="21"/>
        </w:rPr>
      </w:pPr>
      <w:r>
        <w:rPr>
          <w:rFonts w:hint="eastAsia" w:ascii="宋体" w:hAnsi="宋体"/>
          <w:color w:val="000000"/>
          <w:szCs w:val="21"/>
        </w:rPr>
        <w:br w:type="page"/>
      </w:r>
    </w:p>
    <w:p>
      <w:pPr>
        <w:rPr>
          <w:rFonts w:hint="eastAsia" w:ascii="宋体" w:hAnsi="宋体"/>
          <w:color w:val="000000"/>
          <w:szCs w:val="21"/>
        </w:rPr>
      </w:pPr>
      <w:r>
        <w:rPr>
          <w:rFonts w:hint="eastAsia" w:ascii="宋体" w:hAnsi="宋体"/>
          <w:color w:val="000000"/>
          <w:szCs w:val="21"/>
        </w:rPr>
        <w:t>专业代码：630903                                           专业名称：物流管理</w:t>
      </w:r>
      <w:r>
        <w:rPr>
          <w:rFonts w:hint="eastAsia" w:ascii="宋体" w:hAnsi="宋体"/>
          <w:color w:val="000000"/>
          <w:szCs w:val="21"/>
          <w:lang w:val="en-US" w:eastAsia="zh-CN"/>
        </w:rPr>
        <w:t>#</w:t>
      </w:r>
    </w:p>
    <w:p>
      <w:pPr>
        <w:rPr>
          <w:rFonts w:hint="eastAsia" w:ascii="宋体" w:hAnsi="宋体"/>
          <w:color w:val="000000"/>
          <w:szCs w:val="21"/>
        </w:rPr>
      </w:pPr>
      <w:r>
        <w:rPr>
          <w:rFonts w:hint="eastAsia" w:ascii="宋体" w:hAnsi="宋体"/>
          <w:color w:val="000000"/>
          <w:szCs w:val="21"/>
        </w:rPr>
        <w:t>专业建设主考学校：深圳大学                                 学历层次：专科</w:t>
      </w:r>
    </w:p>
    <w:p>
      <w:pPr>
        <w:rPr>
          <w:rFonts w:hint="default" w:ascii="宋体" w:hAnsi="宋体" w:eastAsiaTheme="minorEastAsia"/>
          <w:color w:val="000000"/>
          <w:szCs w:val="21"/>
          <w:lang w:val="en-US" w:eastAsia="zh-CN"/>
        </w:rPr>
      </w:pPr>
      <w:r>
        <w:rPr>
          <w:rFonts w:hint="eastAsia" w:ascii="宋体" w:hAnsi="宋体"/>
          <w:color w:val="000000"/>
          <w:szCs w:val="21"/>
          <w:lang w:val="en-US" w:eastAsia="zh-CN"/>
        </w:rPr>
        <w:t xml:space="preserve">                  广东财经大学</w:t>
      </w:r>
    </w:p>
    <w:tbl>
      <w:tblPr>
        <w:tblStyle w:val="4"/>
        <w:tblW w:w="8679" w:type="dxa"/>
        <w:jc w:val="center"/>
        <w:tblLayout w:type="fixed"/>
        <w:tblCellMar>
          <w:top w:w="0" w:type="dxa"/>
          <w:left w:w="108" w:type="dxa"/>
          <w:bottom w:w="0" w:type="dxa"/>
          <w:right w:w="108" w:type="dxa"/>
        </w:tblCellMar>
      </w:tblPr>
      <w:tblGrid>
        <w:gridCol w:w="1132"/>
        <w:gridCol w:w="1134"/>
        <w:gridCol w:w="3019"/>
        <w:gridCol w:w="690"/>
        <w:gridCol w:w="827"/>
        <w:gridCol w:w="1134"/>
        <w:gridCol w:w="743"/>
      </w:tblGrid>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4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07031</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物流管理概论</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07037</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信息技术与物流管理</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07038</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信息技术与物流管理</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01001</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物流案例与实训</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07802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采购管理与库存控制</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03617</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采购与供应链案例</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07032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运输与配送</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07008</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采购与仓储管理</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05361</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物流数学</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物流英语</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05364</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物流企业会计</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05372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国际物流导论</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高等数学(一)</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基础会计学</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00089</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30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6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2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43"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7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rPr>
              <w:t>课程设置：必考课</w:t>
            </w:r>
            <w:r>
              <w:rPr>
                <w:rFonts w:hint="eastAsia" w:ascii="宋体" w:hAnsi="宋体"/>
                <w:color w:val="000000"/>
              </w:rPr>
              <w:t>10</w:t>
            </w:r>
            <w:r>
              <w:rPr>
                <w:rFonts w:hint="default" w:ascii="宋体" w:hAnsi="宋体"/>
                <w:color w:val="000000"/>
              </w:rPr>
              <w:t>门</w:t>
            </w:r>
            <w:r>
              <w:rPr>
                <w:rFonts w:hint="eastAsia" w:ascii="宋体" w:hAnsi="宋体"/>
                <w:color w:val="000000"/>
              </w:rPr>
              <w:t>48</w:t>
            </w:r>
            <w:r>
              <w:rPr>
                <w:rFonts w:hint="default" w:ascii="宋体" w:hAnsi="宋体"/>
                <w:color w:val="000000"/>
              </w:rPr>
              <w:t>学分，选考课</w:t>
            </w:r>
            <w:r>
              <w:rPr>
                <w:rFonts w:hint="eastAsia" w:ascii="宋体" w:hAnsi="宋体"/>
                <w:color w:val="000000"/>
              </w:rPr>
              <w:t>11</w:t>
            </w:r>
            <w:r>
              <w:rPr>
                <w:rFonts w:hint="default" w:ascii="宋体" w:hAnsi="宋体"/>
                <w:color w:val="000000"/>
              </w:rPr>
              <w:t>门</w:t>
            </w:r>
            <w:r>
              <w:rPr>
                <w:rFonts w:hint="eastAsia" w:ascii="宋体" w:hAnsi="宋体"/>
                <w:color w:val="000000"/>
              </w:rPr>
              <w:t>59</w:t>
            </w:r>
            <w:r>
              <w:rPr>
                <w:rFonts w:hint="default" w:ascii="宋体" w:hAnsi="宋体"/>
                <w:color w:val="000000"/>
              </w:rPr>
              <w:t>学分。</w:t>
            </w:r>
          </w:p>
        </w:tc>
      </w:tr>
      <w:tr>
        <w:tblPrEx>
          <w:tblCellMar>
            <w:top w:w="0" w:type="dxa"/>
            <w:left w:w="108" w:type="dxa"/>
            <w:bottom w:w="0" w:type="dxa"/>
            <w:right w:w="108" w:type="dxa"/>
          </w:tblCellMar>
        </w:tblPrEx>
        <w:trPr>
          <w:trHeight w:val="3928" w:hRule="atLeast"/>
          <w:jc w:val="center"/>
        </w:trPr>
        <w:tc>
          <w:tcPr>
            <w:tcW w:w="867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说明：</w:t>
            </w:r>
          </w:p>
          <w:p>
            <w:pPr>
              <w:keepNext w:val="0"/>
              <w:keepLines w:val="0"/>
              <w:suppressLineNumbers w:val="0"/>
              <w:tabs>
                <w:tab w:val="left" w:pos="312"/>
              </w:tabs>
              <w:spacing w:before="0" w:beforeAutospacing="0" w:after="0" w:afterAutospacing="0"/>
              <w:ind w:left="200" w:right="0" w:hanging="200" w:hangingChars="100"/>
              <w:rPr>
                <w:rFonts w:hint="default" w:ascii="宋体" w:hAnsi="宋体"/>
                <w:color w:val="000000"/>
                <w:kern w:val="0"/>
                <w:sz w:val="20"/>
                <w:szCs w:val="20"/>
              </w:rPr>
            </w:pPr>
            <w:r>
              <w:rPr>
                <w:rFonts w:hint="eastAsia" w:ascii="宋体" w:hAnsi="宋体" w:cs="宋体"/>
                <w:sz w:val="20"/>
                <w:szCs w:val="22"/>
              </w:rPr>
              <w:t>1.获得中国物流职业经理资格证书（初级）的考生，可申请认证（免考）四门课程，包括“物流管理概论”（07031，6 学分）、“信息技术与物流管理”（07037，3学分）与“信息技术与物流管理（实践）”（07038，3学分）、“物流案例与实训” （01001，3学分）三门课程和“采购管理与库存控制” （07802，3学分）、“采购与供应链案例”（03617，5学分）、“运输与配送”（07032，5学分）、“采购与仓储管理”（07008，7学分）四门课程中任意一门课程。</w:t>
            </w:r>
          </w:p>
          <w:p>
            <w:pPr>
              <w:keepNext w:val="0"/>
              <w:keepLines w:val="0"/>
              <w:suppressLineNumbers w:val="0"/>
              <w:tabs>
                <w:tab w:val="left" w:pos="312"/>
              </w:tabs>
              <w:spacing w:before="0" w:beforeAutospacing="0" w:after="0" w:afterAutospacing="0"/>
              <w:ind w:left="200" w:right="0" w:hanging="200" w:hangingChars="100"/>
              <w:rPr>
                <w:rFonts w:hint="default" w:ascii="宋体" w:hAnsi="宋体"/>
                <w:color w:val="000000"/>
                <w:kern w:val="0"/>
                <w:sz w:val="20"/>
                <w:szCs w:val="20"/>
              </w:rPr>
            </w:pPr>
            <w:r>
              <w:rPr>
                <w:rFonts w:hint="eastAsia" w:ascii="宋体" w:hAnsi="宋体" w:cs="宋体"/>
                <w:color w:val="000000"/>
                <w:sz w:val="20"/>
                <w:szCs w:val="22"/>
              </w:rPr>
              <w:t>2.旧课程国际企业管理（课程代码00148，6学分）可以顶替课程现代管理学（课程代码00107，6学分)。</w:t>
            </w:r>
          </w:p>
          <w:p>
            <w:pPr>
              <w:keepNext w:val="0"/>
              <w:keepLines w:val="0"/>
              <w:suppressLineNumbers w:val="0"/>
              <w:tabs>
                <w:tab w:val="left" w:pos="312"/>
              </w:tabs>
              <w:spacing w:before="0" w:beforeAutospacing="0" w:after="0" w:afterAutospacing="0"/>
              <w:ind w:left="0" w:right="0"/>
              <w:rPr>
                <w:rFonts w:hint="eastAsia" w:ascii="宋体" w:hAnsi="宋体" w:cs="宋体"/>
                <w:color w:val="000000"/>
                <w:sz w:val="20"/>
                <w:szCs w:val="22"/>
              </w:rPr>
            </w:pPr>
            <w:r>
              <w:rPr>
                <w:rFonts w:hint="eastAsia" w:ascii="宋体" w:hAnsi="宋体" w:cs="宋体"/>
                <w:color w:val="000000"/>
                <w:sz w:val="20"/>
                <w:szCs w:val="22"/>
              </w:rPr>
              <w:t>3.101至111须选考不少于24 学分。</w:t>
            </w:r>
          </w:p>
          <w:p>
            <w:pPr>
              <w:pStyle w:val="7"/>
              <w:keepNext w:val="0"/>
              <w:keepLines w:val="0"/>
              <w:suppressLineNumbers w:val="0"/>
              <w:shd w:val="clear" w:color="auto" w:fill="auto"/>
              <w:spacing w:before="0" w:beforeAutospacing="0" w:after="0" w:afterAutospacing="0" w:line="240" w:lineRule="auto"/>
              <w:ind w:right="0"/>
              <w:jc w:val="both"/>
              <w:rPr>
                <w:rFonts w:hint="default" w:ascii="宋体" w:hAnsi="宋体" w:cs="宋体"/>
                <w:color w:val="000000"/>
                <w:sz w:val="20"/>
                <w:szCs w:val="22"/>
              </w:rPr>
            </w:pPr>
            <w:r>
              <w:rPr>
                <w:rFonts w:hint="eastAsia" w:ascii="宋体" w:hAnsi="宋体" w:cs="宋体"/>
                <w:color w:val="000000"/>
                <w:sz w:val="20"/>
                <w:szCs w:val="22"/>
                <w:lang w:val="en-US" w:eastAsia="zh-CN"/>
              </w:rPr>
              <w:t>4.</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本专业为限期停考专业，不接受新生报名。停考过渡期安排：笔试课程安排至2025年4月，实践性学习环节考核安排至2025年10月，毕业手续办理至2025年12月，2026年起不再受理毕业申请。</w:t>
            </w:r>
          </w:p>
        </w:tc>
      </w:tr>
    </w:tbl>
    <w:p>
      <w:pPr>
        <w:widowControl/>
        <w:jc w:val="left"/>
        <w:rPr>
          <w:rFonts w:ascii="宋体" w:hAnsi="宋体"/>
          <w:color w:val="000000"/>
          <w:sz w:val="20"/>
          <w:szCs w:val="20"/>
        </w:rPr>
      </w:pPr>
    </w:p>
    <w:p>
      <w:pPr>
        <w:rPr>
          <w:rFonts w:ascii="宋体" w:hAnsi="宋体"/>
          <w:color w:val="000000"/>
          <w:kern w:val="0"/>
          <w:szCs w:val="20"/>
        </w:rPr>
      </w:pPr>
      <w:r>
        <w:rPr>
          <w:rFonts w:ascii="宋体" w:hAnsi="宋体"/>
          <w:color w:val="000000"/>
          <w:sz w:val="20"/>
          <w:szCs w:val="20"/>
        </w:rPr>
        <w:br w:type="page"/>
      </w:r>
      <w:r>
        <w:rPr>
          <w:rFonts w:ascii="宋体" w:hAnsi="宋体"/>
          <w:color w:val="000000"/>
          <w:szCs w:val="20"/>
        </w:rPr>
        <w:t>专业代码：</w:t>
      </w:r>
      <w:r>
        <w:rPr>
          <w:rFonts w:ascii="宋体" w:hAnsi="宋体"/>
          <w:color w:val="000000"/>
          <w:kern w:val="0"/>
          <w:szCs w:val="20"/>
        </w:rPr>
        <w:t xml:space="preserve">630907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专业名称：采购与供应管理</w:t>
      </w:r>
      <w:r>
        <w:rPr>
          <w:rFonts w:hint="eastAsia" w:ascii="宋体" w:hAnsi="宋体"/>
          <w:color w:val="000000"/>
          <w:kern w:val="0"/>
          <w:szCs w:val="20"/>
          <w:lang w:val="en-US" w:eastAsia="zh-CN"/>
        </w:rPr>
        <w:t>#</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：广东外语外贸大学             </w:t>
      </w:r>
      <w:r>
        <w:rPr>
          <w:rFonts w:hint="eastAsia" w:ascii="宋体" w:hAnsi="宋体"/>
          <w:color w:val="000000"/>
          <w:kern w:val="0"/>
          <w:szCs w:val="20"/>
        </w:rPr>
        <w:t xml:space="preserve">      </w:t>
      </w:r>
      <w:r>
        <w:rPr>
          <w:rFonts w:ascii="宋体" w:hAnsi="宋体"/>
          <w:color w:val="000000"/>
          <w:kern w:val="0"/>
          <w:szCs w:val="20"/>
        </w:rPr>
        <w:t>学历层次：专科</w:t>
      </w:r>
    </w:p>
    <w:p>
      <w:pPr>
        <w:rPr>
          <w:rFonts w:ascii="宋体" w:hAnsi="宋体"/>
          <w:color w:val="000000"/>
          <w:kern w:val="0"/>
          <w:sz w:val="20"/>
          <w:szCs w:val="20"/>
        </w:rPr>
      </w:pPr>
    </w:p>
    <w:tbl>
      <w:tblPr>
        <w:tblStyle w:val="4"/>
        <w:tblW w:w="8868" w:type="dxa"/>
        <w:jc w:val="center"/>
        <w:tblLayout w:type="fixed"/>
        <w:tblCellMar>
          <w:top w:w="0" w:type="dxa"/>
          <w:left w:w="108" w:type="dxa"/>
          <w:bottom w:w="0" w:type="dxa"/>
          <w:right w:w="108" w:type="dxa"/>
        </w:tblCellMar>
      </w:tblPr>
      <w:tblGrid>
        <w:gridCol w:w="1093"/>
        <w:gridCol w:w="1134"/>
        <w:gridCol w:w="3119"/>
        <w:gridCol w:w="850"/>
        <w:gridCol w:w="851"/>
        <w:gridCol w:w="1134"/>
        <w:gridCol w:w="687"/>
      </w:tblGrid>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68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05361</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物流数学</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05362</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物流英语</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05364</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物流企业会计</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05728</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采购谈判与供应商选择</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05734</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商业组织与过程</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05727</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采购原理与战略</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05729</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国际物流</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05730</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采购环境与供应市场分析</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05731</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采购绩效测量与商业分析</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05732</w:t>
            </w:r>
          </w:p>
        </w:tc>
        <w:tc>
          <w:tcPr>
            <w:tcW w:w="311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采购过程与合同管理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7"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6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lang w:val="zh-TW" w:eastAsia="zh-TW"/>
              </w:rPr>
              <w:t>课程设置：必考课14门71学分。</w:t>
            </w:r>
          </w:p>
        </w:tc>
      </w:tr>
      <w:tr>
        <w:tblPrEx>
          <w:tblCellMar>
            <w:top w:w="0" w:type="dxa"/>
            <w:left w:w="108" w:type="dxa"/>
            <w:bottom w:w="0" w:type="dxa"/>
            <w:right w:w="108" w:type="dxa"/>
          </w:tblCellMar>
        </w:tblPrEx>
        <w:trPr>
          <w:trHeight w:val="6568" w:hRule="atLeast"/>
          <w:jc w:val="center"/>
        </w:trPr>
        <w:tc>
          <w:tcPr>
            <w:tcW w:w="886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sz w:val="20"/>
                <w:szCs w:val="22"/>
              </w:rPr>
            </w:pPr>
            <w:r>
              <w:rPr>
                <w:rFonts w:hint="eastAsia" w:ascii="宋体" w:hAnsi="宋体" w:cs="宋体"/>
                <w:sz w:val="20"/>
                <w:szCs w:val="22"/>
              </w:rPr>
              <w:t>说明：</w:t>
            </w:r>
          </w:p>
          <w:p>
            <w:pPr>
              <w:keepNext w:val="0"/>
              <w:keepLines w:val="0"/>
              <w:numPr>
                <w:ilvl w:val="0"/>
                <w:numId w:val="3"/>
              </w:numPr>
              <w:suppressLineNumbers w:val="0"/>
              <w:spacing w:before="0" w:beforeAutospacing="0" w:after="0" w:afterAutospacing="0"/>
              <w:ind w:left="0" w:right="0" w:firstLine="400" w:firstLineChars="200"/>
              <w:rPr>
                <w:rFonts w:hint="eastAsia" w:ascii="宋体" w:hAnsi="宋体" w:eastAsiaTheme="minorEastAsia"/>
                <w:color w:val="000000"/>
                <w:sz w:val="20"/>
                <w:szCs w:val="20"/>
                <w:lang w:val="en-US" w:eastAsia="zh-CN"/>
              </w:rPr>
            </w:pPr>
            <w:r>
              <w:rPr>
                <w:rFonts w:hint="eastAsia" w:ascii="宋体" w:hAnsi="宋体" w:cs="宋体"/>
                <w:sz w:val="20"/>
                <w:szCs w:val="22"/>
              </w:rPr>
              <w:t>获得中国采购与供应管理职业资格证书（初级）的考生，可申请认证（免考）“采购原理与战略” （05727，5学分）、“国际物流” （05729，5 学分）、“采购环境与供应市场分析”（05730，6 学分）、“采购绩效测量与商业分析” （05731，6学分）、“采购过程与合同管理”（05732，6学分）等五门课程。</w:t>
            </w:r>
          </w:p>
          <w:p>
            <w:pPr>
              <w:keepNext w:val="0"/>
              <w:keepLines w:val="0"/>
              <w:numPr>
                <w:ilvl w:val="0"/>
                <w:numId w:val="3"/>
              </w:numPr>
              <w:suppressLineNumbers w:val="0"/>
              <w:spacing w:before="0" w:beforeAutospacing="0" w:after="0" w:afterAutospacing="0"/>
              <w:ind w:left="0" w:right="0" w:firstLine="402" w:firstLineChars="200"/>
              <w:rPr>
                <w:rFonts w:hint="eastAsia" w:ascii="宋体" w:hAnsi="宋体" w:eastAsiaTheme="minorEastAsia"/>
                <w:b/>
                <w:bCs/>
                <w:color w:val="000000"/>
                <w:sz w:val="20"/>
                <w:szCs w:val="20"/>
                <w:lang w:val="en-US" w:eastAsia="zh-CN"/>
              </w:rPr>
            </w:pPr>
            <w:r>
              <w:rPr>
                <w:rFonts w:hint="eastAsia" w:ascii="宋体" w:hAnsi="宋体"/>
                <w:b/>
                <w:bCs/>
                <w:color w:val="000000"/>
                <w:sz w:val="20"/>
                <w:szCs w:val="20"/>
                <w:lang w:val="en-US" w:eastAsia="zh-CN"/>
              </w:rPr>
              <w:t>本专业为限期停考专业，不接受新生报名。停考过渡期安排：笔试课程安排至2025年4月，实践性学习环节考核安排至2025年10月，毕业手续办理至2025年12月，2026年起不再受理毕业申请。</w:t>
            </w:r>
          </w:p>
          <w:p>
            <w:pPr>
              <w:keepNext w:val="0"/>
              <w:keepLines w:val="0"/>
              <w:numPr>
                <w:ilvl w:val="0"/>
                <w:numId w:val="0"/>
              </w:numPr>
              <w:suppressLineNumbers w:val="0"/>
              <w:spacing w:before="0" w:beforeAutospacing="0" w:after="0" w:afterAutospacing="0"/>
              <w:ind w:right="0" w:rightChars="0"/>
              <w:rPr>
                <w:rFonts w:hint="default" w:ascii="宋体" w:hAnsi="宋体" w:cs="宋体"/>
                <w:sz w:val="20"/>
                <w:szCs w:val="22"/>
              </w:rPr>
            </w:pPr>
          </w:p>
          <w:p>
            <w:pPr>
              <w:keepNext w:val="0"/>
              <w:keepLines w:val="0"/>
              <w:suppressLineNumbers w:val="0"/>
              <w:spacing w:before="0" w:beforeAutospacing="0" w:after="0" w:afterAutospacing="0"/>
              <w:ind w:left="0" w:right="0" w:firstLine="400" w:firstLineChars="200"/>
              <w:rPr>
                <w:rFonts w:hint="default" w:ascii="宋体" w:hAnsi="宋体"/>
                <w:color w:val="000000"/>
                <w:kern w:val="0"/>
                <w:sz w:val="20"/>
                <w:szCs w:val="20"/>
              </w:rPr>
            </w:pPr>
          </w:p>
        </w:tc>
      </w:tr>
    </w:tbl>
    <w:p>
      <w:pPr>
        <w:widowControl/>
        <w:jc w:val="left"/>
        <w:rPr>
          <w:rFonts w:ascii="宋体" w:hAnsi="宋体"/>
          <w:color w:val="000000"/>
          <w:sz w:val="20"/>
          <w:szCs w:val="20"/>
        </w:rPr>
      </w:pPr>
      <w:r>
        <w:rPr>
          <w:rFonts w:ascii="宋体" w:hAnsi="宋体"/>
          <w:color w:val="000000"/>
          <w:sz w:val="20"/>
          <w:szCs w:val="20"/>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650108                            </w:t>
      </w:r>
      <w:r>
        <w:rPr>
          <w:rFonts w:hint="eastAsia" w:ascii="宋体" w:hAnsi="宋体"/>
          <w:color w:val="000000"/>
          <w:kern w:val="0"/>
          <w:szCs w:val="21"/>
        </w:rPr>
        <w:t xml:space="preserve">         </w:t>
      </w:r>
      <w:r>
        <w:rPr>
          <w:rFonts w:ascii="宋体" w:hAnsi="宋体"/>
          <w:color w:val="000000"/>
          <w:kern w:val="0"/>
          <w:szCs w:val="21"/>
        </w:rPr>
        <w:t>专业名称：服装与服饰设计</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：惠州学院                   </w:t>
      </w:r>
      <w:r>
        <w:rPr>
          <w:rFonts w:hint="eastAsia" w:ascii="宋体" w:hAnsi="宋体"/>
          <w:color w:val="000000"/>
          <w:kern w:val="0"/>
          <w:szCs w:val="21"/>
        </w:rPr>
        <w:t xml:space="preserve">       </w:t>
      </w:r>
      <w:r>
        <w:rPr>
          <w:rFonts w:ascii="宋体" w:hAnsi="宋体"/>
          <w:color w:val="000000"/>
          <w:kern w:val="0"/>
          <w:szCs w:val="21"/>
        </w:rPr>
        <w:t xml:space="preserve"> 学历层次：专科</w:t>
      </w:r>
    </w:p>
    <w:p>
      <w:pPr>
        <w:rPr>
          <w:rFonts w:ascii="宋体" w:hAnsi="宋体"/>
          <w:color w:val="000000"/>
          <w:kern w:val="0"/>
          <w:szCs w:val="21"/>
        </w:rPr>
      </w:pPr>
      <w:r>
        <w:rPr>
          <w:rFonts w:hint="eastAsia" w:ascii="宋体" w:hAnsi="宋体"/>
          <w:color w:val="000000"/>
          <w:kern w:val="0"/>
          <w:szCs w:val="21"/>
        </w:rPr>
        <w:t xml:space="preserve">                  华南农业大学</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应用文写作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服装发展简史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服装材料</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服装画技法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服装市场与营销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服装生产管理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服装企业督导管理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成衣制作工艺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05401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服装纸样原理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服装品质管理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05427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设计实习</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课程设置：必考课14门69学分。</w:t>
            </w:r>
          </w:p>
        </w:tc>
      </w:tr>
      <w:tr>
        <w:tblPrEx>
          <w:tblCellMar>
            <w:top w:w="0" w:type="dxa"/>
            <w:left w:w="108" w:type="dxa"/>
            <w:bottom w:w="0" w:type="dxa"/>
            <w:right w:w="108" w:type="dxa"/>
          </w:tblCellMar>
        </w:tblPrEx>
        <w:trPr>
          <w:trHeight w:val="6578"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pStyle w:val="7"/>
              <w:keepNext w:val="0"/>
              <w:keepLines w:val="0"/>
              <w:suppressLineNumbers w:val="0"/>
              <w:shd w:val="clear" w:color="auto" w:fill="auto"/>
              <w:spacing w:before="0" w:beforeAutospacing="0" w:after="0" w:afterAutospacing="0" w:line="240" w:lineRule="auto"/>
              <w:ind w:right="0"/>
              <w:jc w:val="both"/>
              <w:rPr>
                <w:rFonts w:hint="eastAsia" w:ascii="宋体" w:hAnsi="宋体"/>
                <w:color w:val="000000"/>
                <w:sz w:val="20"/>
                <w:szCs w:val="20"/>
                <w:lang w:val="en-US" w:eastAsia="zh-CN"/>
              </w:rPr>
            </w:pPr>
          </w:p>
          <w:p>
            <w:pPr>
              <w:pStyle w:val="7"/>
              <w:keepNext w:val="0"/>
              <w:keepLines w:val="0"/>
              <w:suppressLineNumbers w:val="0"/>
              <w:shd w:val="clear" w:color="auto" w:fill="auto"/>
              <w:spacing w:before="0" w:beforeAutospacing="0" w:after="0" w:afterAutospacing="0" w:line="240" w:lineRule="auto"/>
              <w:ind w:right="0"/>
              <w:jc w:val="both"/>
              <w:rPr>
                <w:rFonts w:hint="eastAsia" w:ascii="宋体" w:hAnsi="宋体"/>
                <w:color w:val="000000"/>
                <w:sz w:val="20"/>
                <w:szCs w:val="20"/>
                <w:lang w:val="en-US" w:eastAsia="zh-CN"/>
              </w:rPr>
            </w:pPr>
          </w:p>
          <w:p>
            <w:pPr>
              <w:pStyle w:val="7"/>
              <w:keepNext w:val="0"/>
              <w:keepLines w:val="0"/>
              <w:suppressLineNumbers w:val="0"/>
              <w:shd w:val="clear" w:color="auto" w:fill="auto"/>
              <w:spacing w:before="0" w:beforeAutospacing="0" w:after="0" w:afterAutospacing="0" w:line="240" w:lineRule="auto"/>
              <w:ind w:right="0"/>
              <w:jc w:val="both"/>
              <w:rPr>
                <w:rFonts w:hint="eastAsia" w:ascii="宋体" w:hAnsi="宋体"/>
                <w:color w:val="000000"/>
                <w:sz w:val="20"/>
                <w:szCs w:val="20"/>
                <w:lang w:val="en-US" w:eastAsia="zh-CN"/>
              </w:rPr>
            </w:pPr>
            <w:r>
              <w:rPr>
                <w:rFonts w:hint="eastAsia" w:ascii="宋体" w:hAnsi="宋体"/>
                <w:color w:val="000000"/>
                <w:sz w:val="20"/>
                <w:szCs w:val="20"/>
                <w:lang w:val="en-US" w:eastAsia="zh-CN"/>
              </w:rPr>
              <w:t>说明：</w:t>
            </w:r>
          </w:p>
          <w:p>
            <w:pPr>
              <w:pStyle w:val="7"/>
              <w:keepNext w:val="0"/>
              <w:keepLines w:val="0"/>
              <w:suppressLineNumbers w:val="0"/>
              <w:shd w:val="clear" w:color="auto" w:fill="auto"/>
              <w:spacing w:before="0" w:beforeAutospacing="0" w:after="0" w:afterAutospacing="0" w:line="240" w:lineRule="auto"/>
              <w:ind w:right="0" w:firstLine="400" w:firstLineChars="200"/>
              <w:jc w:val="both"/>
              <w:rPr>
                <w:rFonts w:hint="eastAsia" w:ascii="宋体" w:hAnsi="宋体" w:eastAsiaTheme="minorEastAsia"/>
                <w:b/>
                <w:bCs/>
                <w:color w:val="000000"/>
                <w:sz w:val="20"/>
                <w:szCs w:val="20"/>
                <w:lang w:val="en-US" w:eastAsia="zh-CN"/>
              </w:rPr>
            </w:pPr>
            <w:r>
              <w:rPr>
                <w:rFonts w:hint="eastAsia" w:ascii="宋体" w:hAnsi="宋体"/>
                <w:b/>
                <w:bCs/>
                <w:color w:val="000000"/>
                <w:sz w:val="20"/>
                <w:szCs w:val="20"/>
                <w:lang w:val="en-US" w:eastAsia="zh-CN"/>
              </w:rPr>
              <w:t>本专业为限期停考专业，不接受新生报名。停考过渡期安排：笔试课程安排至2025年4月，实践性学习环节考核安排至2025年10月，毕业手续办理至2025年12月，2026年起不再受理毕业申请。</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widowControl/>
        <w:jc w:val="left"/>
        <w:rPr>
          <w:rFonts w:ascii="宋体" w:hAnsi="宋体"/>
          <w:color w:val="000000"/>
          <w:sz w:val="20"/>
          <w:szCs w:val="20"/>
        </w:rPr>
      </w:pPr>
    </w:p>
    <w:p>
      <w:pPr>
        <w:widowControl/>
        <w:jc w:val="left"/>
        <w:rPr>
          <w:rFonts w:ascii="宋体" w:hAnsi="宋体"/>
          <w:color w:val="000000"/>
          <w:sz w:val="20"/>
          <w:szCs w:val="20"/>
        </w:rPr>
      </w:pPr>
      <w:r>
        <w:rPr>
          <w:rFonts w:ascii="宋体" w:hAnsi="宋体"/>
          <w:color w:val="000000"/>
          <w:sz w:val="20"/>
          <w:szCs w:val="20"/>
        </w:rPr>
        <w:br w:type="page"/>
      </w:r>
    </w:p>
    <w:p>
      <w:pPr>
        <w:rPr>
          <w:rFonts w:ascii="宋体" w:hAnsi="宋体"/>
          <w:color w:val="000000"/>
          <w:kern w:val="0"/>
          <w:szCs w:val="20"/>
        </w:rPr>
      </w:pPr>
      <w:r>
        <w:rPr>
          <w:rFonts w:ascii="宋体" w:hAnsi="宋体"/>
          <w:color w:val="000000"/>
          <w:szCs w:val="20"/>
        </w:rPr>
        <w:t>专业代码：</w:t>
      </w:r>
      <w:r>
        <w:rPr>
          <w:rFonts w:ascii="宋体" w:hAnsi="宋体"/>
          <w:color w:val="000000"/>
          <w:kern w:val="0"/>
          <w:szCs w:val="20"/>
        </w:rPr>
        <w:t xml:space="preserve">670121K                          </w:t>
      </w:r>
      <w:r>
        <w:rPr>
          <w:rFonts w:hint="eastAsia" w:ascii="宋体" w:hAnsi="宋体"/>
          <w:color w:val="000000"/>
          <w:kern w:val="0"/>
          <w:szCs w:val="20"/>
        </w:rPr>
        <w:t xml:space="preserve">           </w:t>
      </w:r>
      <w:r>
        <w:rPr>
          <w:rFonts w:ascii="宋体" w:hAnsi="宋体"/>
          <w:color w:val="000000"/>
          <w:kern w:val="0"/>
          <w:szCs w:val="20"/>
        </w:rPr>
        <w:t xml:space="preserve"> 专业名称：心理健康教育</w:t>
      </w:r>
      <w:r>
        <w:rPr>
          <w:rFonts w:hint="eastAsia" w:ascii="宋体" w:hAnsi="宋体"/>
          <w:color w:val="000000"/>
          <w:kern w:val="0"/>
          <w:szCs w:val="20"/>
          <w:lang w:val="en-US" w:eastAsia="zh-CN"/>
        </w:rPr>
        <w:t>#</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：华南师范大学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心理健康教育概论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发展与教育心理学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心理测量与评估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心理测量与评估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青少年心理卫生</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心理咨询与辅导(一)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心理咨询与辅导(一)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03372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团体心理辅导</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社会心理学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03518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特殊儿童心理与教育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03517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心理健康教育课程设计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w:t>
            </w:r>
            <w:r>
              <w:rPr>
                <w:rFonts w:hint="default" w:ascii="宋体" w:hAnsi="宋体"/>
                <w:color w:val="000000"/>
                <w:kern w:val="0"/>
                <w:sz w:val="20"/>
                <w:szCs w:val="20"/>
                <w:lang w:val="zh-TW"/>
              </w:rPr>
              <w:t>3</w:t>
            </w:r>
            <w:r>
              <w:rPr>
                <w:rFonts w:hint="default" w:ascii="宋体" w:hAnsi="宋体"/>
                <w:color w:val="000000"/>
                <w:kern w:val="0"/>
                <w:sz w:val="20"/>
                <w:szCs w:val="20"/>
                <w:lang w:val="zh-TW" w:eastAsia="zh-TW"/>
              </w:rPr>
              <w:t>门6</w:t>
            </w:r>
            <w:r>
              <w:rPr>
                <w:rFonts w:hint="default" w:ascii="宋体" w:hAnsi="宋体"/>
                <w:color w:val="000000"/>
                <w:kern w:val="0"/>
                <w:sz w:val="20"/>
                <w:szCs w:val="20"/>
                <w:lang w:val="zh-TW"/>
              </w:rPr>
              <w:t>8</w:t>
            </w:r>
            <w:r>
              <w:rPr>
                <w:rFonts w:hint="default" w:ascii="宋体" w:hAnsi="宋体"/>
                <w:color w:val="000000"/>
                <w:kern w:val="0"/>
                <w:sz w:val="20"/>
                <w:szCs w:val="20"/>
                <w:lang w:val="zh-TW" w:eastAsia="zh-TW"/>
              </w:rPr>
              <w:t>学分</w:t>
            </w:r>
            <w:r>
              <w:rPr>
                <w:rFonts w:hint="default" w:ascii="宋体" w:hAnsi="宋体"/>
                <w:color w:val="000000"/>
                <w:kern w:val="0"/>
                <w:sz w:val="20"/>
                <w:szCs w:val="20"/>
                <w:lang w:val="zh-TW"/>
              </w:rPr>
              <w:t>。</w:t>
            </w:r>
          </w:p>
        </w:tc>
      </w:tr>
      <w:tr>
        <w:tblPrEx>
          <w:tblCellMar>
            <w:top w:w="0" w:type="dxa"/>
            <w:left w:w="108" w:type="dxa"/>
            <w:bottom w:w="0" w:type="dxa"/>
            <w:right w:w="108" w:type="dxa"/>
          </w:tblCellMar>
        </w:tblPrEx>
        <w:trPr>
          <w:trHeight w:val="6672"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pStyle w:val="7"/>
              <w:keepNext w:val="0"/>
              <w:keepLines w:val="0"/>
              <w:suppressLineNumbers w:val="0"/>
              <w:shd w:val="clear" w:color="auto" w:fill="auto"/>
              <w:spacing w:before="0" w:beforeAutospacing="0" w:after="0" w:afterAutospacing="0" w:line="240" w:lineRule="auto"/>
              <w:ind w:right="0"/>
              <w:jc w:val="both"/>
              <w:rPr>
                <w:rFonts w:hint="eastAsia" w:ascii="宋体" w:hAnsi="宋体"/>
                <w:color w:val="000000"/>
                <w:sz w:val="20"/>
                <w:szCs w:val="20"/>
                <w:lang w:val="en-US" w:eastAsia="zh-CN"/>
              </w:rPr>
            </w:pPr>
          </w:p>
          <w:p>
            <w:pPr>
              <w:pStyle w:val="7"/>
              <w:keepNext w:val="0"/>
              <w:keepLines w:val="0"/>
              <w:suppressLineNumbers w:val="0"/>
              <w:shd w:val="clear" w:color="auto" w:fill="auto"/>
              <w:spacing w:before="0" w:beforeAutospacing="0" w:after="0" w:afterAutospacing="0" w:line="240" w:lineRule="auto"/>
              <w:ind w:right="0"/>
              <w:jc w:val="both"/>
              <w:rPr>
                <w:rFonts w:hint="eastAsia" w:ascii="宋体" w:hAnsi="宋体"/>
                <w:color w:val="000000"/>
                <w:sz w:val="20"/>
                <w:szCs w:val="20"/>
                <w:lang w:val="en-US" w:eastAsia="zh-CN"/>
              </w:rPr>
            </w:pPr>
          </w:p>
          <w:p>
            <w:pPr>
              <w:pStyle w:val="7"/>
              <w:keepNext w:val="0"/>
              <w:keepLines w:val="0"/>
              <w:suppressLineNumbers w:val="0"/>
              <w:shd w:val="clear" w:color="auto" w:fill="auto"/>
              <w:spacing w:before="0" w:beforeAutospacing="0" w:after="0" w:afterAutospacing="0" w:line="240" w:lineRule="auto"/>
              <w:ind w:right="0"/>
              <w:jc w:val="both"/>
              <w:rPr>
                <w:rFonts w:hint="eastAsia" w:ascii="宋体" w:hAnsi="宋体"/>
                <w:color w:val="000000"/>
                <w:sz w:val="20"/>
                <w:szCs w:val="20"/>
                <w:lang w:val="en-US" w:eastAsia="zh-CN"/>
              </w:rPr>
            </w:pPr>
          </w:p>
          <w:p>
            <w:pPr>
              <w:pStyle w:val="7"/>
              <w:keepNext w:val="0"/>
              <w:keepLines w:val="0"/>
              <w:suppressLineNumbers w:val="0"/>
              <w:shd w:val="clear" w:color="auto" w:fill="auto"/>
              <w:spacing w:before="0" w:beforeAutospacing="0" w:after="0" w:afterAutospacing="0" w:line="240" w:lineRule="auto"/>
              <w:ind w:right="0"/>
              <w:jc w:val="both"/>
              <w:rPr>
                <w:rFonts w:hint="eastAsia" w:ascii="宋体" w:hAnsi="宋体"/>
                <w:color w:val="000000"/>
                <w:sz w:val="20"/>
                <w:szCs w:val="20"/>
                <w:lang w:val="en-US" w:eastAsia="zh-CN"/>
              </w:rPr>
            </w:pPr>
            <w:r>
              <w:rPr>
                <w:rFonts w:hint="eastAsia" w:ascii="宋体" w:hAnsi="宋体"/>
                <w:color w:val="000000"/>
                <w:sz w:val="20"/>
                <w:szCs w:val="20"/>
                <w:lang w:val="en-US" w:eastAsia="zh-CN"/>
              </w:rPr>
              <w:t>说明：</w:t>
            </w:r>
          </w:p>
          <w:p>
            <w:pPr>
              <w:pStyle w:val="7"/>
              <w:keepNext w:val="0"/>
              <w:keepLines w:val="0"/>
              <w:suppressLineNumbers w:val="0"/>
              <w:shd w:val="clear" w:color="auto" w:fill="auto"/>
              <w:spacing w:before="0" w:beforeAutospacing="0" w:after="0" w:afterAutospacing="0" w:line="240" w:lineRule="auto"/>
              <w:ind w:right="0" w:firstLine="400" w:firstLineChars="200"/>
              <w:jc w:val="both"/>
              <w:rPr>
                <w:rFonts w:hint="eastAsia" w:ascii="宋体" w:hAnsi="宋体" w:eastAsiaTheme="minorEastAsia"/>
                <w:b/>
                <w:bCs/>
                <w:color w:val="000000"/>
                <w:sz w:val="20"/>
                <w:szCs w:val="20"/>
                <w:lang w:val="en-US" w:eastAsia="zh-CN"/>
              </w:rPr>
            </w:pPr>
            <w:r>
              <w:rPr>
                <w:rFonts w:hint="eastAsia" w:ascii="宋体" w:hAnsi="宋体"/>
                <w:b/>
                <w:bCs/>
                <w:color w:val="000000"/>
                <w:sz w:val="20"/>
                <w:szCs w:val="20"/>
                <w:lang w:val="en-US" w:eastAsia="zh-CN"/>
              </w:rPr>
              <w:t>本专业为限期停考专业，不接受新生报名。停考过渡期安排：笔试课程安排至2025年4月，实践性学习环节考核安排至2025年10月，毕业手续办理至2025年12月，2026年起不再受理毕业申请。</w:t>
            </w:r>
          </w:p>
          <w:p>
            <w:pPr>
              <w:keepNext w:val="0"/>
              <w:keepLines w:val="0"/>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0"/>
        </w:rPr>
      </w:pPr>
      <w:r>
        <w:rPr>
          <w:rFonts w:ascii="宋体" w:hAnsi="宋体"/>
          <w:color w:val="000000"/>
          <w:szCs w:val="20"/>
        </w:rPr>
        <w:br w:type="page"/>
      </w:r>
      <w:r>
        <w:rPr>
          <w:rFonts w:ascii="宋体" w:hAnsi="宋体"/>
          <w:color w:val="000000"/>
          <w:szCs w:val="20"/>
        </w:rPr>
        <w:t>专业代码：</w:t>
      </w:r>
      <w:r>
        <w:rPr>
          <w:rFonts w:ascii="宋体" w:hAnsi="宋体"/>
          <w:color w:val="000000"/>
          <w:kern w:val="0"/>
          <w:szCs w:val="20"/>
        </w:rPr>
        <w:t xml:space="preserve">690105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专业名称：公共关系</w:t>
      </w:r>
      <w:r>
        <w:rPr>
          <w:rFonts w:hint="eastAsia" w:ascii="宋体" w:hAnsi="宋体"/>
          <w:color w:val="000000"/>
          <w:kern w:val="0"/>
          <w:szCs w:val="20"/>
          <w:lang w:val="en-US" w:eastAsia="zh-CN"/>
        </w:rPr>
        <w:t>#</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：华南师范大学                    </w:t>
      </w:r>
      <w:r>
        <w:rPr>
          <w:rFonts w:hint="eastAsia" w:ascii="宋体" w:hAnsi="宋体"/>
          <w:color w:val="000000"/>
          <w:kern w:val="0"/>
          <w:szCs w:val="20"/>
        </w:rPr>
        <w:t xml:space="preserve">        </w:t>
      </w:r>
      <w:r>
        <w:rPr>
          <w:rFonts w:ascii="宋体" w:hAnsi="宋体"/>
          <w:color w:val="000000"/>
          <w:kern w:val="0"/>
          <w:szCs w:val="20"/>
        </w:rPr>
        <w:t>学历层次：专科</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现代管理学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公关心理学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公关语言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公共关系写作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公关礼仪</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公共关系策划</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广告学(二)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传播学概论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企业形象与策划</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社会学概论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中国通史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lang w:val="zh-TW" w:eastAsia="zh-TW"/>
              </w:rPr>
              <w:t>课程设置：必考课14门61学分，选考课3门19学分，加考课2门12学分。</w:t>
            </w:r>
          </w:p>
        </w:tc>
      </w:tr>
      <w:tr>
        <w:tblPrEx>
          <w:tblCellMar>
            <w:top w:w="0" w:type="dxa"/>
            <w:left w:w="108" w:type="dxa"/>
            <w:bottom w:w="0" w:type="dxa"/>
            <w:right w:w="108" w:type="dxa"/>
          </w:tblCellMar>
        </w:tblPrEx>
        <w:trPr>
          <w:trHeight w:val="4961"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Style w:val="9"/>
                <w:rFonts w:hint="default" w:ascii="宋体" w:hAnsi="宋体" w:cs="Times New Roman"/>
                <w:color w:val="000000"/>
                <w:lang w:val="zh-TW"/>
              </w:rPr>
              <w:t>1.</w:t>
            </w:r>
            <w:r>
              <w:rPr>
                <w:rFonts w:hint="eastAsia" w:ascii="宋体" w:hAnsi="宋体"/>
                <w:color w:val="000000"/>
                <w:sz w:val="20"/>
                <w:szCs w:val="20"/>
              </w:rPr>
              <w:t>101至103</w:t>
            </w:r>
            <w:r>
              <w:rPr>
                <w:rFonts w:hint="default" w:ascii="宋体" w:hAnsi="宋体"/>
                <w:color w:val="000000"/>
                <w:sz w:val="20"/>
                <w:szCs w:val="20"/>
              </w:rPr>
              <w:t>课程中须选考不少于</w:t>
            </w:r>
            <w:r>
              <w:rPr>
                <w:rFonts w:hint="eastAsia" w:ascii="宋体" w:hAnsi="宋体"/>
                <w:color w:val="000000"/>
                <w:sz w:val="20"/>
                <w:szCs w:val="20"/>
              </w:rPr>
              <w:t>7</w:t>
            </w:r>
            <w:r>
              <w:rPr>
                <w:rFonts w:hint="default" w:ascii="宋体" w:hAnsi="宋体"/>
                <w:color w:val="000000"/>
                <w:sz w:val="20"/>
                <w:szCs w:val="20"/>
              </w:rPr>
              <w:t>学分。</w:t>
            </w:r>
          </w:p>
          <w:p>
            <w:pPr>
              <w:keepNext w:val="0"/>
              <w:keepLines w:val="0"/>
              <w:numPr>
                <w:ilvl w:val="0"/>
                <w:numId w:val="4"/>
              </w:numPr>
              <w:suppressLineNumbers w:val="0"/>
              <w:spacing w:before="0" w:beforeAutospacing="0" w:after="0" w:afterAutospacing="0"/>
              <w:ind w:left="0" w:right="0"/>
              <w:rPr>
                <w:rFonts w:hint="eastAsia" w:ascii="宋体" w:hAnsi="宋体" w:eastAsiaTheme="minorEastAsia"/>
                <w:color w:val="000000"/>
                <w:sz w:val="20"/>
                <w:szCs w:val="20"/>
                <w:lang w:val="en-US" w:eastAsia="zh-CN"/>
              </w:rPr>
            </w:pP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 xml:space="preserve"> 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232</w:t>
            </w:r>
            <w:r>
              <w:rPr>
                <w:rFonts w:hint="default" w:ascii="宋体" w:hAnsi="宋体"/>
                <w:color w:val="000000"/>
                <w:sz w:val="20"/>
                <w:szCs w:val="20"/>
              </w:rPr>
              <w:t xml:space="preserve"> 两门课程。</w:t>
            </w:r>
          </w:p>
          <w:p>
            <w:pPr>
              <w:keepNext w:val="0"/>
              <w:keepLines w:val="0"/>
              <w:numPr>
                <w:ilvl w:val="0"/>
                <w:numId w:val="4"/>
              </w:numPr>
              <w:suppressLineNumbers w:val="0"/>
              <w:spacing w:before="0" w:beforeAutospacing="0" w:after="0" w:afterAutospacing="0"/>
              <w:ind w:left="0" w:right="0"/>
              <w:rPr>
                <w:rFonts w:hint="eastAsia" w:ascii="宋体" w:hAnsi="宋体" w:eastAsiaTheme="minorEastAsia"/>
                <w:b/>
                <w:bCs/>
                <w:color w:val="000000"/>
                <w:sz w:val="20"/>
                <w:szCs w:val="20"/>
                <w:lang w:val="en-US" w:eastAsia="zh-CN"/>
              </w:rPr>
            </w:pPr>
            <w:r>
              <w:rPr>
                <w:rFonts w:hint="eastAsia" w:ascii="宋体" w:hAnsi="宋体"/>
                <w:b/>
                <w:bCs/>
                <w:color w:val="000000"/>
                <w:sz w:val="20"/>
                <w:szCs w:val="20"/>
                <w:lang w:val="en-US" w:eastAsia="zh-CN"/>
              </w:rPr>
              <w:t>本专业为限期停考专业，不接受新生报名。停考过渡期安排：笔试课程安排至2025年4月，实践性学习环节考核安排至2025年10月，毕业手续办理至2025年12月，2026年起不再受理毕业申请。</w:t>
            </w:r>
          </w:p>
          <w:p>
            <w:pPr>
              <w:keepNext w:val="0"/>
              <w:keepLines w:val="0"/>
              <w:numPr>
                <w:ilvl w:val="0"/>
                <w:numId w:val="0"/>
              </w:numPr>
              <w:suppressLineNumbers w:val="0"/>
              <w:spacing w:before="0" w:beforeAutospacing="0" w:after="0" w:afterAutospacing="0"/>
              <w:ind w:right="0" w:rightChars="0"/>
              <w:rPr>
                <w:rFonts w:hint="default" w:ascii="宋体" w:hAnsi="宋体"/>
                <w:color w:val="00000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Cs w:val="21"/>
        </w:rPr>
      </w:pPr>
    </w:p>
    <w:p>
      <w:pPr>
        <w:rPr>
          <w:rFonts w:ascii="宋体" w:hAnsi="宋体"/>
          <w:color w:val="000000"/>
          <w:szCs w:val="21"/>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970201              </w:t>
      </w:r>
      <w:r>
        <w:rPr>
          <w:rFonts w:hint="eastAsia" w:ascii="宋体" w:hAnsi="宋体"/>
          <w:color w:val="000000"/>
          <w:kern w:val="0"/>
          <w:szCs w:val="21"/>
        </w:rPr>
        <w:t xml:space="preserve">                         </w:t>
      </w:r>
      <w:r>
        <w:rPr>
          <w:rFonts w:ascii="宋体" w:hAnsi="宋体"/>
          <w:color w:val="000000"/>
          <w:kern w:val="0"/>
          <w:szCs w:val="21"/>
        </w:rPr>
        <w:t xml:space="preserve"> 专业名称：汉语言文学</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 w:val="20"/>
          <w:szCs w:val="20"/>
        </w:rPr>
      </w:pPr>
    </w:p>
    <w:tbl>
      <w:tblPr>
        <w:tblStyle w:val="4"/>
        <w:tblW w:w="8565" w:type="dxa"/>
        <w:jc w:val="center"/>
        <w:tblLayout w:type="fixed"/>
        <w:tblCellMar>
          <w:top w:w="0" w:type="dxa"/>
          <w:left w:w="108" w:type="dxa"/>
          <w:bottom w:w="0" w:type="dxa"/>
          <w:right w:w="108" w:type="dxa"/>
        </w:tblCellMar>
      </w:tblPr>
      <w:tblGrid>
        <w:gridCol w:w="1038"/>
        <w:gridCol w:w="1023"/>
        <w:gridCol w:w="3150"/>
        <w:gridCol w:w="668"/>
        <w:gridCol w:w="873"/>
        <w:gridCol w:w="1022"/>
        <w:gridCol w:w="791"/>
      </w:tblGrid>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11485</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中学教育学</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中学心理学</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11492</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现代汉语(一)</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11493</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现代汉语(二)</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00529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文学概论(一)</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11350</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基础写作</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11494</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古代汉语(一)</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11495</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古代汉语(二)</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00532</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中国古代文学作品选(一)</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00533</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中国古代文学作品选(二)</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中小学语文教材教法</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00530</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中国现代文学作品选</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00531</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中国当代文学作品选</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07846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教育实习(一)</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0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6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7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6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课程设置：必考课15门77学分，加考课1门4学分。</w:t>
            </w:r>
          </w:p>
        </w:tc>
      </w:tr>
      <w:tr>
        <w:tblPrEx>
          <w:tblCellMar>
            <w:top w:w="0" w:type="dxa"/>
            <w:left w:w="108" w:type="dxa"/>
            <w:bottom w:w="0" w:type="dxa"/>
            <w:right w:w="108" w:type="dxa"/>
          </w:tblCellMar>
        </w:tblPrEx>
        <w:trPr>
          <w:trHeight w:val="6084" w:hRule="atLeast"/>
          <w:jc w:val="center"/>
        </w:trPr>
        <w:tc>
          <w:tcPr>
            <w:tcW w:w="856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课程，但须加考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“教育实习（一）”课程的实习时间</w:t>
            </w:r>
            <w:r>
              <w:rPr>
                <w:rFonts w:hint="eastAsia" w:ascii="宋体" w:hAnsi="宋体"/>
                <w:color w:val="000000"/>
                <w:sz w:val="20"/>
                <w:szCs w:val="20"/>
              </w:rPr>
              <w:t>4</w:t>
            </w:r>
            <w:r>
              <w:rPr>
                <w:rFonts w:hint="default" w:ascii="宋体" w:hAnsi="宋体"/>
                <w:color w:val="000000"/>
                <w:sz w:val="20"/>
                <w:szCs w:val="20"/>
              </w:rPr>
              <w:t>周。</w:t>
            </w:r>
          </w:p>
          <w:p>
            <w:pPr>
              <w:pStyle w:val="7"/>
              <w:keepNext w:val="0"/>
              <w:keepLines w:val="0"/>
              <w:suppressLineNumbers w:val="0"/>
              <w:shd w:val="clear" w:color="auto" w:fill="auto"/>
              <w:spacing w:before="0" w:beforeAutospacing="0" w:after="0" w:afterAutospacing="0" w:line="240" w:lineRule="auto"/>
              <w:ind w:right="0"/>
              <w:jc w:val="both"/>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盲人考生</w:t>
            </w:r>
            <w:r>
              <w:rPr>
                <w:rFonts w:hint="eastAsia" w:ascii="宋体" w:hAnsi="宋体"/>
                <w:color w:val="000000"/>
                <w:sz w:val="20"/>
                <w:szCs w:val="20"/>
              </w:rPr>
              <w:t>015</w:t>
            </w:r>
            <w:r>
              <w:rPr>
                <w:rFonts w:hint="default" w:ascii="宋体" w:hAnsi="宋体"/>
                <w:color w:val="000000"/>
                <w:sz w:val="20"/>
                <w:szCs w:val="20"/>
              </w:rPr>
              <w:t>课程的内容调整为文学创作实习，课程合格成绩记录在“教育实习（一）”（课程代码</w:t>
            </w:r>
            <w:r>
              <w:rPr>
                <w:rFonts w:hint="eastAsia" w:ascii="宋体" w:hAnsi="宋体"/>
                <w:color w:val="000000"/>
                <w:sz w:val="20"/>
                <w:szCs w:val="20"/>
              </w:rPr>
              <w:t>07846</w:t>
            </w:r>
            <w:r>
              <w:rPr>
                <w:rFonts w:hint="default" w:ascii="宋体" w:hAnsi="宋体"/>
                <w:color w:val="000000"/>
                <w:sz w:val="20"/>
                <w:szCs w:val="20"/>
              </w:rPr>
              <w:t>）中。</w:t>
            </w:r>
          </w:p>
          <w:p>
            <w:pPr>
              <w:pStyle w:val="7"/>
              <w:keepNext w:val="0"/>
              <w:keepLines w:val="0"/>
              <w:suppressLineNumbers w:val="0"/>
              <w:shd w:val="clear" w:color="auto" w:fill="auto"/>
              <w:spacing w:before="0" w:beforeAutospacing="0" w:after="0" w:afterAutospacing="0" w:line="240" w:lineRule="auto"/>
              <w:ind w:right="0"/>
              <w:jc w:val="both"/>
              <w:rPr>
                <w:rFonts w:hint="eastAsia" w:ascii="宋体" w:hAnsi="宋体" w:eastAsiaTheme="minorEastAsia"/>
                <w:color w:val="000000"/>
                <w:sz w:val="20"/>
                <w:szCs w:val="20"/>
                <w:lang w:val="en-US" w:eastAsia="zh-CN"/>
              </w:rPr>
            </w:pPr>
            <w:r>
              <w:rPr>
                <w:rFonts w:hint="eastAsia" w:ascii="宋体" w:hAnsi="宋体" w:eastAsia="宋体"/>
                <w:color w:val="000000"/>
                <w:sz w:val="20"/>
                <w:szCs w:val="20"/>
                <w:lang w:val="en-US" w:eastAsia="zh-CN"/>
              </w:rPr>
              <w:t>4.</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本专业为限期停考专业，不接受新生报名。停考过渡期安排：笔试课程安排至2025年4月，实践性学习环节考核安排至2025年10月，毕业手续办理至2025年12月，2026年起不再受理毕业申请。</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widowControl/>
        <w:jc w:val="left"/>
        <w:rPr>
          <w:rFonts w:ascii="宋体" w:hAnsi="宋体"/>
          <w:color w:val="000000"/>
          <w:szCs w:val="20"/>
        </w:rPr>
      </w:pPr>
    </w:p>
    <w:p>
      <w:pPr>
        <w:rPr>
          <w:rFonts w:ascii="宋体" w:hAnsi="宋体"/>
          <w:color w:val="00000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970201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专业名称：汉语言文学</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：暨南大学</w:t>
      </w:r>
      <w:r>
        <w:rPr>
          <w:rFonts w:hint="eastAsia" w:ascii="宋体" w:hAnsi="宋体"/>
          <w:color w:val="000000"/>
          <w:kern w:val="0"/>
          <w:szCs w:val="21"/>
        </w:rPr>
        <w:t xml:space="preserve">                               </w:t>
      </w:r>
      <w:r>
        <w:rPr>
          <w:rFonts w:ascii="宋体" w:hAnsi="宋体"/>
          <w:color w:val="000000"/>
          <w:kern w:val="0"/>
          <w:szCs w:val="21"/>
        </w:rPr>
        <w:t>学历层次：专科</w:t>
      </w:r>
    </w:p>
    <w:p>
      <w:pPr>
        <w:ind w:firstLine="1890" w:firstLineChars="900"/>
        <w:rPr>
          <w:rFonts w:ascii="宋体" w:hAnsi="宋体"/>
          <w:color w:val="000000"/>
          <w:kern w:val="0"/>
          <w:szCs w:val="21"/>
        </w:rPr>
      </w:pPr>
      <w:r>
        <w:rPr>
          <w:rFonts w:ascii="宋体" w:hAnsi="宋体"/>
          <w:color w:val="000000"/>
          <w:kern w:val="0"/>
          <w:szCs w:val="21"/>
        </w:rPr>
        <w:t>广东外语外贸大学</w:t>
      </w:r>
      <w:r>
        <w:rPr>
          <w:rFonts w:hint="eastAsia" w:ascii="宋体" w:hAnsi="宋体"/>
          <w:color w:val="000000"/>
          <w:kern w:val="0"/>
          <w:szCs w:val="21"/>
        </w:rPr>
        <w:t xml:space="preserve">                  </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628"/>
        <w:gridCol w:w="790"/>
        <w:gridCol w:w="1024"/>
        <w:gridCol w:w="81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写作(一)</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古代汉语</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文学概论(一)</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中国现代文学作品选</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中国当代文学作品选</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外国文学作品选</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中国古代文学作品选(一)</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中国古代文学作品选(二)</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62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2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1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课程设置：必考课12门68学分，加考课2门10学分。</w:t>
            </w:r>
          </w:p>
        </w:tc>
      </w:tr>
      <w:tr>
        <w:tblPrEx>
          <w:tblCellMar>
            <w:top w:w="0" w:type="dxa"/>
            <w:left w:w="108" w:type="dxa"/>
            <w:bottom w:w="0" w:type="dxa"/>
            <w:right w:w="108" w:type="dxa"/>
          </w:tblCellMar>
        </w:tblPrEx>
        <w:trPr>
          <w:trHeight w:val="6671"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numPr>
                <w:ilvl w:val="0"/>
                <w:numId w:val="5"/>
              </w:numPr>
              <w:suppressLineNumbers w:val="0"/>
              <w:spacing w:before="0" w:beforeAutospacing="0" w:after="0" w:afterAutospacing="0"/>
              <w:ind w:left="0" w:right="0"/>
              <w:textAlignment w:val="center"/>
              <w:rPr>
                <w:rFonts w:hint="eastAsia" w:ascii="宋体" w:hAnsi="宋体" w:eastAsiaTheme="minorEastAsia"/>
                <w:color w:val="000000"/>
                <w:sz w:val="20"/>
                <w:szCs w:val="20"/>
                <w:lang w:val="en-US" w:eastAsia="zh-CN"/>
              </w:rPr>
            </w:pPr>
            <w:r>
              <w:rPr>
                <w:rFonts w:hint="default" w:ascii="宋体" w:hAnsi="宋体"/>
                <w:color w:val="000000"/>
                <w:kern w:val="0"/>
                <w:sz w:val="20"/>
                <w:szCs w:val="20"/>
              </w:rPr>
              <w:t>港澳台考生可不考0</w:t>
            </w:r>
            <w:r>
              <w:rPr>
                <w:rFonts w:hint="eastAsia" w:ascii="宋体" w:hAnsi="宋体"/>
                <w:color w:val="000000"/>
                <w:kern w:val="0"/>
                <w:sz w:val="20"/>
                <w:szCs w:val="20"/>
              </w:rPr>
              <w:t>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两门课程，但须加考</w:t>
            </w:r>
            <w:r>
              <w:rPr>
                <w:rFonts w:hint="eastAsia" w:ascii="宋体" w:hAnsi="宋体"/>
                <w:color w:val="000000"/>
                <w:kern w:val="0"/>
                <w:sz w:val="20"/>
                <w:szCs w:val="20"/>
              </w:rPr>
              <w:t>231、232两门</w:t>
            </w:r>
            <w:r>
              <w:rPr>
                <w:rFonts w:hint="default" w:ascii="宋体" w:hAnsi="宋体"/>
                <w:color w:val="000000"/>
                <w:kern w:val="0"/>
                <w:sz w:val="20"/>
                <w:szCs w:val="20"/>
              </w:rPr>
              <w:t>课程。</w:t>
            </w:r>
          </w:p>
          <w:p>
            <w:pPr>
              <w:keepNext w:val="0"/>
              <w:keepLines w:val="0"/>
              <w:widowControl/>
              <w:numPr>
                <w:ilvl w:val="0"/>
                <w:numId w:val="5"/>
              </w:numPr>
              <w:suppressLineNumbers w:val="0"/>
              <w:spacing w:before="0" w:beforeAutospacing="0" w:after="0" w:afterAutospacing="0"/>
              <w:ind w:left="0" w:right="0"/>
              <w:textAlignment w:val="center"/>
              <w:rPr>
                <w:rFonts w:hint="eastAsia" w:ascii="宋体" w:hAnsi="宋体" w:eastAsiaTheme="minorEastAsia"/>
                <w:b/>
                <w:bCs/>
                <w:color w:val="000000"/>
                <w:sz w:val="20"/>
                <w:szCs w:val="20"/>
                <w:lang w:val="en-US" w:eastAsia="zh-CN"/>
              </w:rPr>
            </w:pPr>
            <w:r>
              <w:rPr>
                <w:rFonts w:hint="eastAsia" w:ascii="宋体" w:hAnsi="宋体"/>
                <w:b/>
                <w:bCs/>
                <w:color w:val="000000"/>
                <w:sz w:val="20"/>
                <w:szCs w:val="20"/>
                <w:lang w:val="en-US" w:eastAsia="zh-CN"/>
              </w:rPr>
              <w:t>本专业为限期停考专业，不接受新生报名。停考过渡期安排：笔试课程安排至2025年4月，实践性学习环节考核安排至2025年10月，毕业手续办理至2025年12月，2026年起不再受理毕业申请。</w:t>
            </w:r>
          </w:p>
          <w:p>
            <w:pPr>
              <w:keepNext w:val="0"/>
              <w:keepLines w:val="0"/>
              <w:widowControl/>
              <w:numPr>
                <w:ilvl w:val="0"/>
                <w:numId w:val="0"/>
              </w:numPr>
              <w:suppressLineNumbers w:val="0"/>
              <w:spacing w:before="0" w:beforeAutospacing="0" w:after="0" w:afterAutospacing="0"/>
              <w:ind w:right="0" w:rightChars="0"/>
              <w:textAlignment w:val="center"/>
              <w:rPr>
                <w:rFonts w:hint="default" w:ascii="宋体" w:hAnsi="宋体"/>
                <w:color w:val="000000"/>
                <w:kern w:val="0"/>
                <w:sz w:val="20"/>
                <w:szCs w:val="20"/>
              </w:rPr>
            </w:pPr>
          </w:p>
        </w:tc>
      </w:tr>
    </w:tbl>
    <w:p>
      <w:pPr>
        <w:widowControl/>
        <w:jc w:val="left"/>
        <w:rPr>
          <w:rFonts w:ascii="宋体" w:hAnsi="宋体"/>
          <w:color w:val="000000"/>
          <w:sz w:val="20"/>
          <w:szCs w:val="20"/>
        </w:rPr>
      </w:pPr>
    </w:p>
    <w:p>
      <w:pPr>
        <w:rPr>
          <w:color w:val="000000"/>
        </w:rPr>
      </w:pPr>
      <w:r>
        <w:rPr>
          <w:rFonts w:ascii="宋体" w:hAnsi="宋体"/>
          <w:color w:val="000000"/>
          <w:sz w:val="20"/>
          <w:szCs w:val="20"/>
        </w:rPr>
        <w:br w:type="page"/>
      </w:r>
      <w:r>
        <w:rPr>
          <w:rFonts w:ascii="宋体" w:hAnsi="宋体"/>
          <w:color w:val="000000"/>
          <w:szCs w:val="20"/>
        </w:rPr>
        <w:t>专业代码：</w:t>
      </w:r>
      <w:r>
        <w:rPr>
          <w:rFonts w:ascii="宋体" w:hAnsi="宋体"/>
          <w:color w:val="000000"/>
          <w:kern w:val="0"/>
          <w:szCs w:val="20"/>
        </w:rPr>
        <w:t xml:space="preserve">970202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 xml:space="preserve">  专业名称：英语</w:t>
      </w:r>
      <w:r>
        <w:rPr>
          <w:rFonts w:hint="eastAsia" w:ascii="宋体" w:hAnsi="宋体"/>
          <w:color w:val="000000"/>
          <w:kern w:val="0"/>
          <w:szCs w:val="20"/>
          <w:lang w:val="en-US" w:eastAsia="zh-CN"/>
        </w:rPr>
        <w:t>#</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：广东外语外贸大学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综合英语(一)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综合英语(二)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00522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英语国家概况</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英语语法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英语阅读(一)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英语阅读(二)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英语写作基础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听力</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口语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w:t>
            </w:r>
            <w:r>
              <w:rPr>
                <w:rFonts w:hint="default" w:ascii="宋体" w:hAnsi="宋体"/>
                <w:color w:val="000000"/>
                <w:kern w:val="0"/>
                <w:sz w:val="20"/>
                <w:szCs w:val="20"/>
                <w:lang w:val="zh-TW"/>
              </w:rPr>
              <w:t>2</w:t>
            </w:r>
            <w:r>
              <w:rPr>
                <w:rFonts w:hint="default" w:ascii="宋体" w:hAnsi="宋体"/>
                <w:color w:val="000000"/>
                <w:kern w:val="0"/>
                <w:sz w:val="20"/>
                <w:szCs w:val="20"/>
                <w:lang w:val="zh-TW" w:eastAsia="zh-TW"/>
              </w:rPr>
              <w:t>门</w:t>
            </w:r>
            <w:r>
              <w:rPr>
                <w:rFonts w:hint="default" w:ascii="宋体" w:hAnsi="宋体"/>
                <w:color w:val="000000"/>
                <w:kern w:val="0"/>
                <w:sz w:val="20"/>
                <w:szCs w:val="20"/>
                <w:lang w:val="zh-TW"/>
              </w:rPr>
              <w:t>70</w:t>
            </w:r>
            <w:r>
              <w:rPr>
                <w:rFonts w:hint="default" w:ascii="宋体" w:hAnsi="宋体"/>
                <w:color w:val="000000"/>
                <w:kern w:val="0"/>
                <w:sz w:val="20"/>
                <w:szCs w:val="20"/>
                <w:lang w:val="zh-TW" w:eastAsia="zh-TW"/>
              </w:rPr>
              <w:t>学分，</w:t>
            </w:r>
            <w:r>
              <w:rPr>
                <w:rFonts w:hint="default" w:ascii="宋体" w:hAnsi="宋体"/>
                <w:color w:val="000000"/>
                <w:kern w:val="0"/>
                <w:sz w:val="20"/>
                <w:szCs w:val="20"/>
                <w:lang w:val="zh-TW"/>
              </w:rPr>
              <w:t>加</w:t>
            </w:r>
            <w:r>
              <w:rPr>
                <w:rFonts w:hint="default" w:ascii="宋体" w:hAnsi="宋体"/>
                <w:color w:val="000000"/>
                <w:kern w:val="0"/>
                <w:sz w:val="20"/>
                <w:szCs w:val="20"/>
                <w:lang w:val="zh-TW" w:eastAsia="zh-TW"/>
              </w:rPr>
              <w:t>考课</w:t>
            </w:r>
            <w:r>
              <w:rPr>
                <w:rFonts w:hint="default" w:ascii="宋体" w:hAnsi="宋体"/>
                <w:color w:val="000000"/>
                <w:kern w:val="0"/>
                <w:sz w:val="20"/>
                <w:szCs w:val="20"/>
                <w:lang w:val="zh-TW"/>
              </w:rPr>
              <w:t>2</w:t>
            </w:r>
            <w:r>
              <w:rPr>
                <w:rFonts w:hint="default" w:ascii="宋体" w:hAnsi="宋体"/>
                <w:color w:val="000000"/>
                <w:kern w:val="0"/>
                <w:sz w:val="20"/>
                <w:szCs w:val="20"/>
                <w:lang w:val="zh-TW" w:eastAsia="zh-TW"/>
              </w:rPr>
              <w:t>门</w:t>
            </w:r>
            <w:r>
              <w:rPr>
                <w:rFonts w:hint="default" w:ascii="宋体" w:hAnsi="宋体"/>
                <w:color w:val="000000"/>
                <w:kern w:val="0"/>
                <w:sz w:val="20"/>
                <w:szCs w:val="20"/>
                <w:lang w:val="zh-TW"/>
              </w:rPr>
              <w:t>10</w:t>
            </w:r>
            <w:r>
              <w:rPr>
                <w:rFonts w:hint="default" w:ascii="宋体" w:hAnsi="宋体"/>
                <w:color w:val="000000"/>
                <w:kern w:val="0"/>
                <w:sz w:val="20"/>
                <w:szCs w:val="20"/>
                <w:lang w:val="zh-TW" w:eastAsia="zh-TW"/>
              </w:rPr>
              <w:t>学分</w:t>
            </w:r>
            <w:r>
              <w:rPr>
                <w:rFonts w:hint="default" w:ascii="宋体" w:hAnsi="宋体"/>
                <w:color w:val="000000"/>
                <w:kern w:val="0"/>
                <w:sz w:val="20"/>
                <w:szCs w:val="20"/>
                <w:lang w:val="zh-TW"/>
              </w:rPr>
              <w:t>。</w:t>
            </w:r>
          </w:p>
        </w:tc>
      </w:tr>
      <w:tr>
        <w:tblPrEx>
          <w:tblCellMar>
            <w:top w:w="0" w:type="dxa"/>
            <w:left w:w="108" w:type="dxa"/>
            <w:bottom w:w="0" w:type="dxa"/>
            <w:right w:w="108" w:type="dxa"/>
          </w:tblCellMar>
        </w:tblPrEx>
        <w:trPr>
          <w:trHeight w:val="6606"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.港澳台考生可不考0</w:t>
            </w:r>
            <w:r>
              <w:rPr>
                <w:rFonts w:hint="eastAsia" w:ascii="宋体" w:hAnsi="宋体"/>
                <w:color w:val="000000"/>
                <w:sz w:val="20"/>
                <w:szCs w:val="20"/>
              </w:rPr>
              <w:t>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231</w:t>
            </w:r>
            <w:r>
              <w:rPr>
                <w:rFonts w:hint="default" w:ascii="宋体" w:hAnsi="宋体"/>
                <w:color w:val="000000"/>
                <w:sz w:val="20"/>
                <w:szCs w:val="20"/>
              </w:rPr>
              <w:t xml:space="preserve"> 两门课程。</w:t>
            </w:r>
          </w:p>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w:t>
            </w:r>
            <w:r>
              <w:rPr>
                <w:rFonts w:hint="eastAsia" w:ascii="宋体" w:hAnsi="宋体"/>
                <w:color w:val="000000"/>
                <w:sz w:val="20"/>
                <w:szCs w:val="20"/>
              </w:rPr>
              <w:t>011</w:t>
            </w:r>
            <w:r>
              <w:rPr>
                <w:rFonts w:hint="default" w:ascii="宋体" w:hAnsi="宋体"/>
                <w:color w:val="000000"/>
                <w:sz w:val="20"/>
                <w:szCs w:val="20"/>
              </w:rPr>
              <w:t>、0</w:t>
            </w:r>
            <w:r>
              <w:rPr>
                <w:rFonts w:hint="eastAsia" w:ascii="宋体" w:hAnsi="宋体"/>
                <w:color w:val="000000"/>
                <w:sz w:val="20"/>
                <w:szCs w:val="20"/>
              </w:rPr>
              <w:t>12</w:t>
            </w:r>
            <w:r>
              <w:rPr>
                <w:rFonts w:hint="default" w:ascii="宋体" w:hAnsi="宋体"/>
                <w:color w:val="000000"/>
                <w:sz w:val="20"/>
                <w:szCs w:val="20"/>
              </w:rPr>
              <w:t xml:space="preserve"> 两门课程为毕业考核课程，考生须取得该专业全部笔试课程合格成绩后才能报考。</w:t>
            </w:r>
          </w:p>
          <w:p>
            <w:pPr>
              <w:keepNext w:val="0"/>
              <w:keepLines w:val="0"/>
              <w:widowControl/>
              <w:numPr>
                <w:ilvl w:val="0"/>
                <w:numId w:val="5"/>
              </w:numPr>
              <w:suppressLineNumbers w:val="0"/>
              <w:spacing w:before="0" w:beforeAutospacing="0" w:after="0" w:afterAutospacing="0"/>
              <w:ind w:left="0" w:right="0"/>
              <w:textAlignment w:val="center"/>
              <w:rPr>
                <w:rFonts w:hint="eastAsia" w:ascii="宋体" w:hAnsi="宋体" w:eastAsiaTheme="minorEastAsia"/>
                <w:b/>
                <w:bCs/>
                <w:color w:val="000000"/>
                <w:sz w:val="20"/>
                <w:szCs w:val="20"/>
                <w:lang w:val="en-US" w:eastAsia="zh-CN"/>
              </w:rPr>
            </w:pPr>
            <w:r>
              <w:rPr>
                <w:rFonts w:hint="eastAsia" w:ascii="宋体" w:hAnsi="宋体"/>
                <w:b/>
                <w:bCs/>
                <w:color w:val="000000"/>
                <w:sz w:val="20"/>
                <w:szCs w:val="20"/>
                <w:lang w:val="en-US" w:eastAsia="zh-CN"/>
              </w:rPr>
              <w:t>本专业为限期停考专业，不接受新生报名。停考过渡期安排：笔试课程安排至2025年4月，实践性学习环节考核安排至2025年10月，毕业手续办理至2025年12月，2026年起不再受理毕业申请。</w:t>
            </w:r>
          </w:p>
          <w:p>
            <w:pPr>
              <w:keepNext w:val="0"/>
              <w:keepLines w:val="0"/>
              <w:widowControl/>
              <w:suppressLineNumbers w:val="0"/>
              <w:spacing w:before="0" w:beforeAutospacing="0" w:after="0" w:afterAutospacing="0"/>
              <w:ind w:left="0" w:right="0"/>
              <w:rPr>
                <w:rFonts w:hint="default" w:ascii="宋体" w:hAnsi="宋体"/>
                <w:color w:val="000000"/>
                <w:sz w:val="20"/>
                <w:szCs w:val="20"/>
              </w:rPr>
            </w:pPr>
          </w:p>
        </w:tc>
      </w:tr>
    </w:tbl>
    <w:p>
      <w:pPr>
        <w:widowControl/>
        <w:jc w:val="left"/>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020202                                   </w:t>
      </w:r>
      <w:r>
        <w:rPr>
          <w:rFonts w:hint="eastAsia" w:ascii="宋体" w:hAnsi="宋体"/>
          <w:color w:val="000000"/>
          <w:kern w:val="0"/>
          <w:szCs w:val="21"/>
        </w:rPr>
        <w:t xml:space="preserve">        </w:t>
      </w:r>
      <w:r>
        <w:rPr>
          <w:rFonts w:ascii="宋体" w:hAnsi="宋体"/>
          <w:color w:val="000000"/>
          <w:kern w:val="0"/>
          <w:szCs w:val="21"/>
        </w:rPr>
        <w:t xml:space="preserve"> 专业名称：税收学</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4"/>
        <w:tblW w:w="8931" w:type="dxa"/>
        <w:jc w:val="center"/>
        <w:tblLayout w:type="fixed"/>
        <w:tblCellMar>
          <w:top w:w="0" w:type="dxa"/>
          <w:left w:w="108" w:type="dxa"/>
          <w:bottom w:w="0" w:type="dxa"/>
          <w:right w:w="108" w:type="dxa"/>
        </w:tblCellMar>
      </w:tblPr>
      <w:tblGrid>
        <w:gridCol w:w="1135"/>
        <w:gridCol w:w="1134"/>
        <w:gridCol w:w="2693"/>
        <w:gridCol w:w="1134"/>
        <w:gridCol w:w="850"/>
        <w:gridCol w:w="1276"/>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政府与事业单位会计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外国财政</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国际税收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11381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财政与税务实习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11389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财税史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03403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国有资产管理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课程设置：必考课13门61学分，选考课3门25学分。</w:t>
            </w:r>
          </w:p>
        </w:tc>
      </w:tr>
      <w:tr>
        <w:tblPrEx>
          <w:tblCellMar>
            <w:top w:w="0" w:type="dxa"/>
            <w:left w:w="108" w:type="dxa"/>
            <w:bottom w:w="0" w:type="dxa"/>
            <w:right w:w="108" w:type="dxa"/>
          </w:tblCellMar>
        </w:tblPrEx>
        <w:trPr>
          <w:trHeight w:val="4423"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kern w:val="0"/>
                <w:sz w:val="20"/>
                <w:szCs w:val="20"/>
              </w:rPr>
              <w:t>101至103</w:t>
            </w:r>
            <w:r>
              <w:rPr>
                <w:rFonts w:hint="default" w:ascii="宋体" w:hAnsi="宋体"/>
                <w:color w:val="000000"/>
                <w:sz w:val="20"/>
                <w:szCs w:val="20"/>
              </w:rPr>
              <w:t>课程中须选考不少于</w:t>
            </w:r>
            <w:r>
              <w:rPr>
                <w:rFonts w:hint="eastAsia" w:ascii="宋体" w:hAnsi="宋体"/>
                <w:color w:val="000000"/>
                <w:sz w:val="20"/>
                <w:szCs w:val="20"/>
              </w:rPr>
              <w:t>11</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w:t>
            </w:r>
            <w:r>
              <w:rPr>
                <w:rFonts w:hint="eastAsia" w:ascii="宋体" w:hAnsi="宋体"/>
                <w:color w:val="000000"/>
                <w:sz w:val="20"/>
                <w:szCs w:val="20"/>
              </w:rPr>
              <w:t>财政与税务实习</w:t>
            </w:r>
            <w:r>
              <w:rPr>
                <w:rFonts w:hint="default" w:ascii="宋体" w:hAnsi="宋体"/>
                <w:color w:val="000000"/>
                <w:sz w:val="20"/>
                <w:szCs w:val="20"/>
              </w:rPr>
              <w:t>课程实习时间７周。</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.港澳台考生可不考</w:t>
            </w:r>
            <w:r>
              <w:rPr>
                <w:rFonts w:hint="eastAsia" w:ascii="宋体" w:hAnsi="宋体"/>
                <w:color w:val="000000"/>
                <w:kern w:val="0"/>
                <w:sz w:val="20"/>
                <w:szCs w:val="20"/>
              </w:rPr>
              <w:t>001</w:t>
            </w:r>
            <w:r>
              <w:rPr>
                <w:rFonts w:hint="default" w:ascii="宋体" w:hAnsi="宋体"/>
                <w:color w:val="000000"/>
                <w:sz w:val="20"/>
                <w:szCs w:val="20"/>
              </w:rPr>
              <w:t>课程，但须加考</w:t>
            </w:r>
            <w:r>
              <w:rPr>
                <w:rFonts w:hint="eastAsia" w:ascii="宋体" w:hAnsi="宋体"/>
                <w:color w:val="000000"/>
                <w:kern w:val="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4</w:t>
            </w:r>
            <w:r>
              <w:rPr>
                <w:rFonts w:hint="default" w:ascii="宋体" w:hAnsi="宋体"/>
                <w:color w:val="000000"/>
                <w:sz w:val="20"/>
                <w:szCs w:val="20"/>
              </w:rPr>
              <w:t>.本专业仅接受国民教育序列的专科（或以上）毕业生申办毕</w:t>
            </w:r>
            <w:r>
              <w:rPr>
                <w:rFonts w:hint="eastAsia" w:ascii="宋体" w:hAnsi="宋体"/>
                <w:color w:val="000000"/>
                <w:sz w:val="20"/>
                <w:szCs w:val="20"/>
              </w:rPr>
              <w:t>业</w:t>
            </w:r>
            <w:r>
              <w:rPr>
                <w:rFonts w:hint="default" w:ascii="宋体" w:hAnsi="宋体"/>
                <w:color w:val="000000"/>
                <w:sz w:val="20"/>
                <w:szCs w:val="20"/>
              </w:rPr>
              <w:t>。</w:t>
            </w:r>
          </w:p>
          <w:p>
            <w:pPr>
              <w:keepNext w:val="0"/>
              <w:keepLines w:val="0"/>
              <w:suppressLineNumbers w:val="0"/>
              <w:spacing w:before="0" w:beforeAutospacing="0" w:after="0" w:afterAutospacing="0"/>
              <w:ind w:left="0" w:right="0"/>
              <w:rPr>
                <w:rFonts w:hint="eastAsia" w:ascii="宋体" w:hAnsi="宋体" w:eastAsiaTheme="minorEastAsia"/>
                <w:b/>
                <w:bCs/>
                <w:color w:val="000000"/>
                <w:sz w:val="20"/>
                <w:szCs w:val="20"/>
                <w:lang w:val="en-US" w:eastAsia="zh-CN"/>
              </w:rPr>
            </w:pPr>
            <w:r>
              <w:rPr>
                <w:rFonts w:hint="eastAsia" w:ascii="宋体" w:hAnsi="宋体"/>
                <w:color w:val="000000"/>
                <w:sz w:val="20"/>
                <w:szCs w:val="20"/>
                <w:lang w:val="en-US" w:eastAsia="zh-CN"/>
              </w:rPr>
              <w:t>5.</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p>
            <w:pPr>
              <w:keepNext w:val="0"/>
              <w:keepLines w:val="0"/>
              <w:suppressLineNumbers w:val="0"/>
              <w:spacing w:before="0" w:beforeAutospacing="0" w:after="0" w:afterAutospacing="0"/>
              <w:ind w:left="0" w:right="0"/>
              <w:rPr>
                <w:rFonts w:hint="default" w:ascii="宋体" w:hAnsi="宋体"/>
                <w:color w:val="00000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r>
        <w:rPr>
          <w:rFonts w:ascii="宋体" w:hAnsi="宋体"/>
          <w:color w:val="000000"/>
          <w:szCs w:val="21"/>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040105                                   </w:t>
      </w:r>
      <w:r>
        <w:rPr>
          <w:rFonts w:hint="eastAsia" w:ascii="宋体" w:hAnsi="宋体"/>
          <w:color w:val="000000"/>
          <w:kern w:val="0"/>
          <w:szCs w:val="21"/>
        </w:rPr>
        <w:t xml:space="preserve">      </w:t>
      </w:r>
      <w:r>
        <w:rPr>
          <w:rFonts w:ascii="宋体" w:hAnsi="宋体"/>
          <w:color w:val="000000"/>
          <w:kern w:val="0"/>
          <w:szCs w:val="21"/>
        </w:rPr>
        <w:t xml:space="preserve">  专业名称：艺术教育</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：华南师范大学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Cs w:val="21"/>
        </w:rPr>
      </w:pPr>
      <w:r>
        <w:rPr>
          <w:rFonts w:ascii="宋体" w:hAnsi="宋体"/>
          <w:color w:val="000000"/>
          <w:kern w:val="0"/>
          <w:szCs w:val="21"/>
        </w:rPr>
        <w:t>专业课程组：音乐教育</w:t>
      </w:r>
    </w:p>
    <w:p>
      <w:pPr>
        <w:rPr>
          <w:rFonts w:ascii="宋体" w:hAnsi="宋体"/>
          <w:color w:val="000000"/>
          <w:kern w:val="0"/>
          <w:sz w:val="20"/>
          <w:szCs w:val="20"/>
        </w:rPr>
      </w:pPr>
    </w:p>
    <w:tbl>
      <w:tblPr>
        <w:tblStyle w:val="4"/>
        <w:tblW w:w="8212" w:type="dxa"/>
        <w:jc w:val="center"/>
        <w:tblLayout w:type="fixed"/>
        <w:tblCellMar>
          <w:top w:w="0" w:type="dxa"/>
          <w:left w:w="108" w:type="dxa"/>
          <w:bottom w:w="0" w:type="dxa"/>
          <w:right w:w="108" w:type="dxa"/>
        </w:tblCellMar>
      </w:tblPr>
      <w:tblGrid>
        <w:gridCol w:w="1023"/>
        <w:gridCol w:w="1100"/>
        <w:gridCol w:w="2446"/>
        <w:gridCol w:w="1072"/>
        <w:gridCol w:w="692"/>
        <w:gridCol w:w="1085"/>
        <w:gridCol w:w="794"/>
      </w:tblGrid>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9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心理学</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11427</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歌曲作法(二)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课程组</w:t>
            </w:r>
          </w:p>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w:t>
            </w: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11419</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和声学(二)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06955</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中国音乐史</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11422</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音乐作品欣赏(二)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11421</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外国音乐史</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04366</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曲式与作品分析</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11423</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复调音乐</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11418</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视唱练耳(二)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00732</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简明配器法</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11420</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指挥法</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11424</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钢琴即兴伴奏</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00723</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声乐</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03711</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钢琴</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11425</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中西乐器(二)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11426</w:t>
            </w:r>
          </w:p>
        </w:tc>
        <w:tc>
          <w:tcPr>
            <w:tcW w:w="24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舞蹈(二)</w:t>
            </w:r>
          </w:p>
        </w:tc>
        <w:tc>
          <w:tcPr>
            <w:tcW w:w="10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6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21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课程设置：必考课15门66学分，选考课5门44学分。</w:t>
            </w:r>
          </w:p>
        </w:tc>
      </w:tr>
      <w:tr>
        <w:tblPrEx>
          <w:tblCellMar>
            <w:top w:w="0" w:type="dxa"/>
            <w:left w:w="108" w:type="dxa"/>
            <w:bottom w:w="0" w:type="dxa"/>
            <w:right w:w="108" w:type="dxa"/>
          </w:tblCellMar>
        </w:tblPrEx>
        <w:trPr>
          <w:trHeight w:val="4728" w:hRule="atLeast"/>
          <w:jc w:val="center"/>
        </w:trPr>
        <w:tc>
          <w:tcPr>
            <w:tcW w:w="821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1.101至105</w:t>
            </w:r>
            <w:r>
              <w:rPr>
                <w:rFonts w:hint="default" w:ascii="宋体" w:hAnsi="宋体"/>
                <w:color w:val="000000"/>
                <w:kern w:val="0"/>
                <w:sz w:val="20"/>
                <w:szCs w:val="20"/>
              </w:rPr>
              <w:t>课程中须选考不少于21学分。</w:t>
            </w:r>
          </w:p>
          <w:p>
            <w:pPr>
              <w:keepNext w:val="0"/>
              <w:keepLines w:val="0"/>
              <w:widowControl/>
              <w:numPr>
                <w:ilvl w:val="0"/>
                <w:numId w:val="6"/>
              </w:numPr>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本专业仅接受国民教育序列的音乐和音乐教育专业专科毕业生申办毕业。</w:t>
            </w:r>
          </w:p>
          <w:p>
            <w:pPr>
              <w:keepNext w:val="0"/>
              <w:keepLines w:val="0"/>
              <w:widowControl/>
              <w:numPr>
                <w:ilvl w:val="0"/>
                <w:numId w:val="6"/>
              </w:numPr>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tc>
      </w:tr>
    </w:tbl>
    <w:p>
      <w:pPr>
        <w:jc w:val="left"/>
        <w:rPr>
          <w:rFonts w:ascii="宋体" w:hAnsi="宋体"/>
          <w:color w:val="000000"/>
          <w:szCs w:val="20"/>
        </w:rPr>
      </w:pPr>
      <w:r>
        <w:rPr>
          <w:rFonts w:ascii="宋体" w:hAnsi="宋体"/>
          <w:color w:val="000000"/>
          <w:szCs w:val="20"/>
        </w:rPr>
        <w:br w:type="page"/>
      </w:r>
      <w:r>
        <w:rPr>
          <w:rFonts w:ascii="宋体" w:hAnsi="宋体"/>
          <w:color w:val="000000"/>
          <w:szCs w:val="20"/>
        </w:rPr>
        <w:t>专业代码：</w:t>
      </w:r>
      <w:r>
        <w:rPr>
          <w:rFonts w:ascii="宋体" w:hAnsi="宋体"/>
          <w:color w:val="000000"/>
          <w:kern w:val="0"/>
          <w:szCs w:val="20"/>
        </w:rPr>
        <w:t xml:space="preserve">040105                                 </w:t>
      </w:r>
      <w:r>
        <w:rPr>
          <w:rFonts w:hint="eastAsia" w:ascii="宋体" w:hAnsi="宋体"/>
          <w:color w:val="000000"/>
          <w:kern w:val="0"/>
          <w:szCs w:val="20"/>
        </w:rPr>
        <w:t xml:space="preserve">       </w:t>
      </w:r>
      <w:r>
        <w:rPr>
          <w:rFonts w:ascii="宋体" w:hAnsi="宋体"/>
          <w:color w:val="000000"/>
          <w:kern w:val="0"/>
          <w:szCs w:val="20"/>
        </w:rPr>
        <w:t xml:space="preserve">   专业名称：艺术教育</w:t>
      </w:r>
      <w:r>
        <w:rPr>
          <w:rFonts w:hint="eastAsia" w:ascii="宋体" w:hAnsi="宋体"/>
          <w:color w:val="000000"/>
          <w:kern w:val="0"/>
          <w:szCs w:val="20"/>
          <w:lang w:val="en-US" w:eastAsia="zh-CN"/>
        </w:rPr>
        <w:t>#</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：华南师范大学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lang w:eastAsia="zh-CN"/>
        </w:rPr>
        <w:t>学历层次</w:t>
      </w:r>
      <w:r>
        <w:rPr>
          <w:rFonts w:ascii="宋体" w:hAnsi="宋体"/>
          <w:color w:val="000000"/>
          <w:kern w:val="0"/>
          <w:szCs w:val="20"/>
        </w:rPr>
        <w:t>：本科</w:t>
      </w:r>
    </w:p>
    <w:p>
      <w:pPr>
        <w:ind w:right="400"/>
        <w:rPr>
          <w:rFonts w:ascii="宋体" w:hAnsi="宋体"/>
          <w:color w:val="000000"/>
          <w:kern w:val="0"/>
          <w:szCs w:val="20"/>
        </w:rPr>
      </w:pPr>
      <w:r>
        <w:rPr>
          <w:rFonts w:ascii="宋体" w:hAnsi="宋体"/>
          <w:color w:val="000000"/>
          <w:kern w:val="0"/>
          <w:szCs w:val="20"/>
        </w:rPr>
        <w:t>专业课程组：美术教育</w:t>
      </w:r>
    </w:p>
    <w:p>
      <w:pPr>
        <w:rPr>
          <w:rFonts w:ascii="宋体" w:hAnsi="宋体"/>
          <w:color w:val="000000"/>
          <w:kern w:val="0"/>
          <w:sz w:val="20"/>
          <w:szCs w:val="20"/>
        </w:rPr>
      </w:pPr>
    </w:p>
    <w:tbl>
      <w:tblPr>
        <w:tblStyle w:val="4"/>
        <w:tblW w:w="8694" w:type="dxa"/>
        <w:jc w:val="center"/>
        <w:tblLayout w:type="fixed"/>
        <w:tblCellMar>
          <w:top w:w="0" w:type="dxa"/>
          <w:left w:w="108" w:type="dxa"/>
          <w:bottom w:w="0" w:type="dxa"/>
          <w:right w:w="108" w:type="dxa"/>
        </w:tblCellMar>
      </w:tblPr>
      <w:tblGrid>
        <w:gridCol w:w="1135"/>
        <w:gridCol w:w="1111"/>
        <w:gridCol w:w="2533"/>
        <w:gridCol w:w="1112"/>
        <w:gridCol w:w="731"/>
        <w:gridCol w:w="1134"/>
        <w:gridCol w:w="93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心理学</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00429</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教育学(一)</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课程组</w:t>
            </w:r>
          </w:p>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11409</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素描(二)(人体)</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11410</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色彩(二)(人体)</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07099</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中国画(人物)</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11411</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美术设计基础(二)</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11412</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商业美术</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11413</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环境艺术</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07073</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版画</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11414</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美术教育毕业创作</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00745</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中国画论</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11330</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设计学</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07076</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油画</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00747</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美术教育学</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00744</w:t>
            </w:r>
          </w:p>
        </w:tc>
        <w:tc>
          <w:tcPr>
            <w:tcW w:w="25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美术鉴赏</w:t>
            </w:r>
          </w:p>
        </w:tc>
        <w:tc>
          <w:tcPr>
            <w:tcW w:w="111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9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课程设置：必考课15门63学分，选考课4门31学分。</w:t>
            </w:r>
          </w:p>
        </w:tc>
      </w:tr>
      <w:tr>
        <w:tblPrEx>
          <w:tblCellMar>
            <w:top w:w="0" w:type="dxa"/>
            <w:left w:w="108" w:type="dxa"/>
            <w:bottom w:w="0" w:type="dxa"/>
            <w:right w:w="108" w:type="dxa"/>
          </w:tblCellMar>
        </w:tblPrEx>
        <w:trPr>
          <w:trHeight w:val="4742" w:hRule="atLeast"/>
          <w:jc w:val="center"/>
        </w:trPr>
        <w:tc>
          <w:tcPr>
            <w:tcW w:w="869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1.101至104课程中须选考不少于14学分。</w:t>
            </w:r>
          </w:p>
          <w:p>
            <w:pPr>
              <w:keepNext w:val="0"/>
              <w:keepLines w:val="0"/>
              <w:widowControl/>
              <w:numPr>
                <w:ilvl w:val="0"/>
                <w:numId w:val="7"/>
              </w:numPr>
              <w:suppressLineNumbers w:val="0"/>
              <w:spacing w:before="0" w:beforeAutospacing="0" w:after="0" w:afterAutospacing="0"/>
              <w:ind w:left="0" w:right="0"/>
              <w:rPr>
                <w:rFonts w:hint="eastAsia" w:ascii="宋体" w:hAnsi="宋体" w:eastAsiaTheme="minorEastAsia"/>
                <w:color w:val="000000"/>
                <w:sz w:val="20"/>
                <w:szCs w:val="20"/>
                <w:lang w:val="en-US" w:eastAsia="zh-CN"/>
              </w:rPr>
            </w:pPr>
            <w:r>
              <w:rPr>
                <w:rFonts w:hint="default" w:ascii="宋体" w:hAnsi="宋体"/>
                <w:color w:val="000000"/>
                <w:kern w:val="0"/>
                <w:sz w:val="20"/>
                <w:szCs w:val="20"/>
              </w:rPr>
              <w:t>本专业仅接受国民教育序列的美术、美术教育、设计艺术类专业专科毕业生申办毕业。</w:t>
            </w:r>
          </w:p>
          <w:p>
            <w:pPr>
              <w:keepNext w:val="0"/>
              <w:keepLines w:val="0"/>
              <w:widowControl/>
              <w:numPr>
                <w:ilvl w:val="0"/>
                <w:numId w:val="7"/>
              </w:numPr>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tc>
      </w:tr>
    </w:tbl>
    <w:p>
      <w:pPr>
        <w:widowControl/>
        <w:jc w:val="left"/>
        <w:rPr>
          <w:rFonts w:ascii="宋体" w:hAnsi="宋体"/>
          <w:color w:val="000000"/>
          <w:sz w:val="20"/>
          <w:szCs w:val="20"/>
        </w:rPr>
      </w:pPr>
    </w:p>
    <w:p>
      <w:pPr>
        <w:widowControl/>
        <w:jc w:val="left"/>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业代码：</w:t>
      </w:r>
      <w:r>
        <w:rPr>
          <w:rFonts w:ascii="宋体" w:hAnsi="宋体"/>
          <w:color w:val="000000"/>
          <w:kern w:val="0"/>
          <w:szCs w:val="21"/>
        </w:rPr>
        <w:t xml:space="preserve">050107T                          </w:t>
      </w:r>
      <w:r>
        <w:rPr>
          <w:rFonts w:hint="eastAsia" w:ascii="宋体" w:hAnsi="宋体"/>
          <w:color w:val="000000"/>
          <w:kern w:val="0"/>
          <w:szCs w:val="21"/>
        </w:rPr>
        <w:t xml:space="preserve">           </w:t>
      </w:r>
      <w:r>
        <w:rPr>
          <w:rFonts w:ascii="宋体" w:hAnsi="宋体"/>
          <w:color w:val="000000"/>
          <w:kern w:val="0"/>
          <w:szCs w:val="21"/>
        </w:rPr>
        <w:t xml:space="preserve">       专业名称：秘书学</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2551"/>
        <w:gridCol w:w="1134"/>
        <w:gridCol w:w="851"/>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国际商务法律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写作(一)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08018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历代应用文选读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08019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理财学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商标管理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11516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国际商务谈判实务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08021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传播与广告</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08022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秘书外事管理实务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现代汉语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07798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商品学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02182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文献检索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课程设置：必考课12门52学分，选考课4门28学分。</w:t>
            </w:r>
          </w:p>
        </w:tc>
      </w:tr>
      <w:tr>
        <w:tblPrEx>
          <w:tblCellMar>
            <w:top w:w="0" w:type="dxa"/>
            <w:left w:w="108" w:type="dxa"/>
            <w:bottom w:w="0" w:type="dxa"/>
            <w:right w:w="108" w:type="dxa"/>
          </w:tblCellMar>
        </w:tblPrEx>
        <w:trPr>
          <w:trHeight w:val="603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w:t>
            </w:r>
            <w:r>
              <w:rPr>
                <w:rFonts w:hint="eastAsia" w:ascii="宋体" w:hAnsi="宋体"/>
                <w:color w:val="000000"/>
                <w:sz w:val="20"/>
                <w:szCs w:val="20"/>
              </w:rPr>
              <w:t>101至104</w:t>
            </w:r>
            <w:r>
              <w:rPr>
                <w:rFonts w:hint="default" w:ascii="宋体" w:hAnsi="宋体"/>
                <w:color w:val="000000"/>
                <w:sz w:val="20"/>
                <w:szCs w:val="20"/>
              </w:rPr>
              <w:t>课程中须选考不少于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eastAsia" w:ascii="宋体" w:hAnsi="宋体" w:eastAsiaTheme="minorEastAsia"/>
                <w:color w:val="000000"/>
                <w:sz w:val="20"/>
                <w:szCs w:val="20"/>
                <w:lang w:val="en-US" w:eastAsia="zh-CN"/>
              </w:rPr>
            </w:pPr>
            <w:r>
              <w:rPr>
                <w:rFonts w:hint="eastAsia" w:ascii="宋体" w:hAnsi="宋体"/>
                <w:color w:val="000000"/>
                <w:sz w:val="20"/>
                <w:szCs w:val="20"/>
                <w:lang w:val="en-US" w:eastAsia="zh-CN"/>
              </w:rPr>
              <w:t>3.</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p>
            <w:pPr>
              <w:keepNext w:val="0"/>
              <w:keepLines w:val="0"/>
              <w:suppressLineNumbers w:val="0"/>
              <w:spacing w:before="0" w:beforeAutospacing="0" w:after="0" w:afterAutospacing="0"/>
              <w:ind w:left="0" w:right="0"/>
              <w:rPr>
                <w:rFonts w:hint="default" w:ascii="宋体" w:hAnsi="宋体"/>
                <w:color w:val="00000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Cs w:val="21"/>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080208                         </w:t>
      </w:r>
      <w:r>
        <w:rPr>
          <w:rFonts w:hint="eastAsia" w:ascii="宋体" w:hAnsi="宋体"/>
          <w:color w:val="000000"/>
          <w:kern w:val="0"/>
          <w:szCs w:val="21"/>
        </w:rPr>
        <w:t xml:space="preserve">         </w:t>
      </w:r>
      <w:r>
        <w:rPr>
          <w:rFonts w:ascii="宋体" w:hAnsi="宋体"/>
          <w:color w:val="000000"/>
          <w:kern w:val="0"/>
          <w:szCs w:val="21"/>
        </w:rPr>
        <w:t xml:space="preserve">     专业名称：汽车服务工程</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02159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工程力学(一)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01832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机械测试技术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01833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机械测试技术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06898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汽车运用工程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03483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发动机原理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04912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汽车电子控制技术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06893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汽车构造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06894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汽车构造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汽车维修技术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05914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汽车维修技术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05838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汽车故障分析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汽车安全检测技术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汽车综合实验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08520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汽车保修实习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课程设置：必考课16门80学分。</w:t>
            </w:r>
          </w:p>
        </w:tc>
      </w:tr>
      <w:tr>
        <w:tblPrEx>
          <w:tblCellMar>
            <w:top w:w="0" w:type="dxa"/>
            <w:left w:w="108" w:type="dxa"/>
            <w:bottom w:w="0" w:type="dxa"/>
            <w:right w:w="108" w:type="dxa"/>
          </w:tblCellMar>
        </w:tblPrEx>
        <w:trPr>
          <w:trHeight w:val="4804"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default" w:ascii="宋体" w:hAnsi="宋体"/>
                <w:color w:val="000000"/>
                <w:sz w:val="20"/>
                <w:szCs w:val="20"/>
              </w:rPr>
              <w:t>1.本专业仅接受国民教育序列的专科（或以上）毕业生申办毕业。</w:t>
            </w:r>
          </w:p>
          <w:p>
            <w:pPr>
              <w:keepNext w:val="0"/>
              <w:keepLines w:val="0"/>
              <w:suppressLineNumbers w:val="0"/>
              <w:spacing w:before="0" w:beforeAutospacing="0" w:after="0" w:afterAutospacing="0"/>
              <w:ind w:left="0" w:right="0"/>
              <w:rPr>
                <w:rFonts w:hint="eastAsia" w:ascii="宋体" w:hAnsi="宋体" w:eastAsiaTheme="minorEastAsia"/>
                <w:color w:val="000000"/>
                <w:sz w:val="20"/>
                <w:szCs w:val="20"/>
                <w:lang w:val="en-US" w:eastAsia="zh-CN"/>
              </w:rPr>
            </w:pPr>
            <w:r>
              <w:rPr>
                <w:rFonts w:hint="eastAsia" w:ascii="宋体" w:hAnsi="宋体"/>
                <w:color w:val="000000"/>
                <w:sz w:val="20"/>
                <w:szCs w:val="20"/>
                <w:lang w:val="en-US" w:eastAsia="zh-CN"/>
              </w:rPr>
              <w:t>2.</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p>
            <w:pPr>
              <w:keepNext w:val="0"/>
              <w:keepLines w:val="0"/>
              <w:suppressLineNumbers w:val="0"/>
              <w:spacing w:before="0" w:beforeAutospacing="0" w:after="0" w:afterAutospacing="0"/>
              <w:ind w:left="0" w:right="0"/>
              <w:rPr>
                <w:rFonts w:hint="default" w:ascii="宋体" w:hAnsi="宋体"/>
                <w:color w:val="00000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080801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专业名称：自动化</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：广东工业大学</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2693"/>
        <w:gridCol w:w="1134"/>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07961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工程数学(一)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02365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计算机软件基础(二)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02286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电力电子技术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11514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电器与可编程控制器技术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自动控制理论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检测与转换技术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微机控制技术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电力拖动自动控制系统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工业自动化仪表与过程控制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自动化技术实践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08413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数据库原理与应用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08414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数据库原理与应用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微机原理及应用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楼宇智能化技术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电力工程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02358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单片机原理及应用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02359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单片机原理及应用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课程设置：必考课14门52学分，选考课6门39学分。</w:t>
            </w:r>
          </w:p>
        </w:tc>
      </w:tr>
      <w:tr>
        <w:tblPrEx>
          <w:tblCellMar>
            <w:top w:w="0" w:type="dxa"/>
            <w:left w:w="108" w:type="dxa"/>
            <w:bottom w:w="0" w:type="dxa"/>
            <w:right w:w="108" w:type="dxa"/>
          </w:tblCellMar>
        </w:tblPrEx>
        <w:trPr>
          <w:trHeight w:val="3474"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w:t>
            </w:r>
            <w:r>
              <w:rPr>
                <w:rFonts w:hint="default" w:ascii="宋体" w:hAnsi="宋体"/>
                <w:color w:val="000000"/>
                <w:sz w:val="20"/>
                <w:szCs w:val="20"/>
              </w:rPr>
              <w:t>课程中须选考不少于</w:t>
            </w:r>
            <w:r>
              <w:rPr>
                <w:rFonts w:hint="eastAsia" w:ascii="宋体" w:hAnsi="宋体"/>
                <w:color w:val="000000"/>
                <w:sz w:val="20"/>
                <w:szCs w:val="20"/>
              </w:rPr>
              <w:t>14</w:t>
            </w:r>
            <w:r>
              <w:rPr>
                <w:rFonts w:hint="default" w:ascii="宋体" w:hAnsi="宋体"/>
                <w:color w:val="000000"/>
                <w:sz w:val="20"/>
                <w:szCs w:val="20"/>
              </w:rPr>
              <w:t>学分；</w:t>
            </w:r>
            <w:r>
              <w:rPr>
                <w:rFonts w:hint="eastAsia" w:ascii="宋体" w:hAnsi="宋体"/>
                <w:color w:val="000000"/>
                <w:sz w:val="20"/>
                <w:szCs w:val="20"/>
              </w:rPr>
              <w:t>105至106</w:t>
            </w:r>
            <w:r>
              <w:rPr>
                <w:rFonts w:hint="default" w:ascii="宋体" w:hAnsi="宋体"/>
                <w:color w:val="000000"/>
                <w:sz w:val="20"/>
                <w:szCs w:val="20"/>
              </w:rPr>
              <w:t>须任选考一门</w:t>
            </w:r>
            <w:r>
              <w:rPr>
                <w:rFonts w:hint="eastAsia" w:ascii="宋体" w:hAnsi="宋体"/>
                <w:color w:val="000000"/>
                <w:sz w:val="20"/>
                <w:szCs w:val="20"/>
              </w:rPr>
              <w:t>不少于5学分</w:t>
            </w:r>
            <w:r>
              <w:rPr>
                <w:rFonts w:hint="default" w:ascii="宋体" w:hAnsi="宋体"/>
                <w:color w:val="000000"/>
                <w:sz w:val="20"/>
                <w:szCs w:val="20"/>
              </w:rPr>
              <w:t>。</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w:t>
            </w:r>
            <w:r>
              <w:rPr>
                <w:rFonts w:hint="eastAsia" w:ascii="宋体" w:hAnsi="宋体"/>
                <w:color w:val="000000"/>
                <w:kern w:val="0"/>
                <w:sz w:val="20"/>
                <w:szCs w:val="20"/>
              </w:rPr>
              <w:t>013</w:t>
            </w:r>
            <w:r>
              <w:rPr>
                <w:rFonts w:hint="default" w:ascii="宋体" w:hAnsi="宋体"/>
                <w:color w:val="000000"/>
                <w:sz w:val="20"/>
                <w:szCs w:val="20"/>
              </w:rPr>
              <w:t xml:space="preserve"> 课程含</w:t>
            </w:r>
            <w:r>
              <w:rPr>
                <w:rFonts w:hint="eastAsia" w:ascii="宋体" w:hAnsi="宋体"/>
                <w:color w:val="000000"/>
                <w:sz w:val="20"/>
                <w:szCs w:val="20"/>
              </w:rPr>
              <w:t>005</w:t>
            </w:r>
            <w:r>
              <w:rPr>
                <w:rFonts w:hint="default" w:ascii="宋体" w:hAnsi="宋体"/>
                <w:color w:val="000000"/>
                <w:sz w:val="20"/>
                <w:szCs w:val="20"/>
              </w:rPr>
              <w:t>、</w:t>
            </w:r>
            <w:r>
              <w:rPr>
                <w:rFonts w:hint="eastAsia" w:ascii="宋体" w:hAnsi="宋体"/>
                <w:color w:val="000000"/>
                <w:sz w:val="20"/>
                <w:szCs w:val="20"/>
              </w:rPr>
              <w:t>006</w:t>
            </w:r>
            <w:r>
              <w:rPr>
                <w:rFonts w:hint="default" w:ascii="宋体" w:hAnsi="宋体"/>
                <w:color w:val="000000"/>
                <w:sz w:val="20"/>
                <w:szCs w:val="20"/>
              </w:rPr>
              <w:t>、</w:t>
            </w:r>
            <w:r>
              <w:rPr>
                <w:rFonts w:hint="eastAsia" w:ascii="宋体" w:hAnsi="宋体"/>
                <w:color w:val="000000"/>
                <w:sz w:val="20"/>
                <w:szCs w:val="20"/>
              </w:rPr>
              <w:t>008</w:t>
            </w:r>
            <w:r>
              <w:rPr>
                <w:rFonts w:hint="default" w:ascii="宋体" w:hAnsi="宋体"/>
                <w:color w:val="000000"/>
                <w:sz w:val="20"/>
                <w:szCs w:val="20"/>
              </w:rPr>
              <w:t>、</w:t>
            </w:r>
            <w:r>
              <w:rPr>
                <w:rFonts w:hint="eastAsia" w:ascii="宋体" w:hAnsi="宋体"/>
                <w:color w:val="000000"/>
                <w:sz w:val="20"/>
                <w:szCs w:val="20"/>
              </w:rPr>
              <w:t>009</w:t>
            </w:r>
            <w:r>
              <w:rPr>
                <w:rFonts w:hint="default" w:ascii="宋体" w:hAnsi="宋体"/>
                <w:color w:val="000000"/>
                <w:sz w:val="20"/>
                <w:szCs w:val="20"/>
              </w:rPr>
              <w:t>、</w:t>
            </w:r>
            <w:r>
              <w:rPr>
                <w:rFonts w:hint="eastAsia" w:ascii="宋体" w:hAnsi="宋体"/>
                <w:color w:val="000000"/>
                <w:sz w:val="20"/>
                <w:szCs w:val="20"/>
              </w:rPr>
              <w:t>010</w:t>
            </w:r>
            <w:r>
              <w:rPr>
                <w:rFonts w:hint="default" w:ascii="宋体" w:hAnsi="宋体"/>
                <w:color w:val="000000"/>
                <w:sz w:val="20"/>
                <w:szCs w:val="20"/>
              </w:rPr>
              <w:t xml:space="preserve"> 课程实验各</w:t>
            </w:r>
            <w:r>
              <w:rPr>
                <w:rFonts w:hint="eastAsia" w:ascii="宋体" w:hAnsi="宋体"/>
                <w:color w:val="000000"/>
                <w:sz w:val="20"/>
                <w:szCs w:val="20"/>
              </w:rPr>
              <w:t>1</w:t>
            </w:r>
            <w:r>
              <w:rPr>
                <w:rFonts w:hint="default" w:ascii="宋体" w:hAnsi="宋体"/>
                <w:color w:val="000000"/>
                <w:sz w:val="20"/>
                <w:szCs w:val="20"/>
              </w:rPr>
              <w:t>学分，须相关课程笔试合格后方可报考。</w:t>
            </w:r>
          </w:p>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.本专业仅接受国民教育序列的理工类专业专科（或以上）毕业生申办毕业。</w:t>
            </w:r>
          </w:p>
          <w:p>
            <w:pPr>
              <w:keepNext w:val="0"/>
              <w:keepLines w:val="0"/>
              <w:widowControl/>
              <w:numPr>
                <w:ilvl w:val="0"/>
                <w:numId w:val="5"/>
              </w:numPr>
              <w:suppressLineNumbers w:val="0"/>
              <w:spacing w:before="0" w:beforeAutospacing="0" w:after="0" w:afterAutospacing="0"/>
              <w:ind w:left="0" w:right="0"/>
              <w:textAlignment w:val="center"/>
              <w:rPr>
                <w:rFonts w:hint="eastAsia" w:ascii="宋体" w:hAnsi="宋体" w:eastAsiaTheme="minorEastAsia"/>
                <w:b/>
                <w:bCs/>
                <w:color w:val="000000"/>
                <w:sz w:val="20"/>
                <w:szCs w:val="20"/>
                <w:lang w:val="en-US" w:eastAsia="zh-CN"/>
              </w:rPr>
            </w:pP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本专业为限期停考专业，不接受新生报名。停考过渡期安排：笔试课程安排至2025年4月，实践性学习环节考核（含毕业设计）安排至2025年10月，毕业手续办理至2025年12月，2026年起不再受理毕业申请。</w:t>
            </w:r>
          </w:p>
          <w:p>
            <w:pPr>
              <w:keepNext w:val="0"/>
              <w:keepLines w:val="0"/>
              <w:widowControl/>
              <w:suppressLineNumbers w:val="0"/>
              <w:spacing w:before="0" w:beforeAutospacing="0" w:after="0" w:afterAutospacing="0"/>
              <w:ind w:left="0" w:right="0"/>
              <w:rPr>
                <w:rFonts w:hint="default" w:ascii="宋体" w:hAnsi="宋体"/>
                <w:color w:val="000000"/>
                <w:sz w:val="20"/>
                <w:szCs w:val="20"/>
              </w:rPr>
            </w:pPr>
          </w:p>
        </w:tc>
      </w:tr>
    </w:tbl>
    <w:p>
      <w:pPr>
        <w:rPr>
          <w:rFonts w:ascii="宋体" w:hAnsi="宋体"/>
          <w:color w:val="000000"/>
          <w:sz w:val="20"/>
          <w:szCs w:val="20"/>
        </w:rPr>
      </w:pPr>
    </w:p>
    <w:p>
      <w:pPr>
        <w:widowControl/>
        <w:jc w:val="left"/>
        <w:rPr>
          <w:rFonts w:ascii="宋体" w:hAnsi="宋体"/>
          <w:color w:val="000000"/>
          <w:sz w:val="20"/>
          <w:szCs w:val="20"/>
        </w:rPr>
      </w:pPr>
      <w:r>
        <w:rPr>
          <w:rFonts w:ascii="宋体" w:hAnsi="宋体"/>
          <w:color w:val="000000"/>
          <w:sz w:val="20"/>
          <w:szCs w:val="20"/>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080903                        </w:t>
      </w:r>
      <w:r>
        <w:rPr>
          <w:rFonts w:hint="eastAsia" w:ascii="宋体" w:hAnsi="宋体"/>
          <w:color w:val="000000"/>
          <w:kern w:val="0"/>
          <w:szCs w:val="21"/>
        </w:rPr>
        <w:t xml:space="preserve">              </w:t>
      </w:r>
      <w:r>
        <w:rPr>
          <w:rFonts w:ascii="宋体" w:hAnsi="宋体"/>
          <w:color w:val="000000"/>
          <w:kern w:val="0"/>
          <w:szCs w:val="21"/>
        </w:rPr>
        <w:t xml:space="preserve">     专业名称：网络工程</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 </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ind w:firstLine="1995" w:firstLineChars="950"/>
        <w:rPr>
          <w:rFonts w:ascii="宋体" w:hAnsi="宋体"/>
          <w:color w:val="000000"/>
          <w:kern w:val="0"/>
          <w:szCs w:val="21"/>
        </w:rPr>
      </w:pPr>
      <w:r>
        <w:rPr>
          <w:rFonts w:ascii="宋体" w:hAnsi="宋体"/>
          <w:color w:val="000000"/>
          <w:kern w:val="0"/>
          <w:szCs w:val="21"/>
        </w:rPr>
        <w:t>广东外语外贸大学</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通信概论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网络操作系统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网络工程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互联网及其应用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计算机网络安全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11449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计算机网络课程实验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Theme="minorEastAsia" w:cstheme="minorBidi"/>
                <w:color w:val="000000"/>
                <w:kern w:val="0"/>
                <w:sz w:val="20"/>
                <w:szCs w:val="20"/>
                <w:lang w:val="en-US" w:eastAsia="zh-CN" w:bidi="ar-SA"/>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Theme="minorEastAsia" w:cstheme="minorBidi"/>
                <w:color w:val="000000"/>
                <w:kern w:val="0"/>
                <w:sz w:val="20"/>
                <w:szCs w:val="20"/>
                <w:lang w:val="en-US" w:eastAsia="zh-CN" w:bidi="ar-SA"/>
              </w:rPr>
            </w:pPr>
            <w:r>
              <w:rPr>
                <w:rFonts w:hint="default" w:ascii="宋体" w:hAnsi="宋体"/>
                <w:color w:val="000000"/>
                <w:kern w:val="0"/>
                <w:sz w:val="20"/>
                <w:szCs w:val="20"/>
              </w:rPr>
              <w:t>00024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leftChars="0" w:right="0" w:rightChars="0"/>
              <w:jc w:val="left"/>
              <w:rPr>
                <w:rFonts w:hint="default" w:ascii="宋体" w:hAnsi="宋体" w:eastAsiaTheme="minorEastAsia" w:cstheme="minorBidi"/>
                <w:color w:val="000000"/>
                <w:kern w:val="0"/>
                <w:sz w:val="20"/>
                <w:szCs w:val="20"/>
                <w:lang w:val="en-US" w:eastAsia="zh-CN" w:bidi="ar-SA"/>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Theme="minorEastAsia" w:cstheme="minorBidi"/>
                <w:color w:val="000000"/>
                <w:kern w:val="0"/>
                <w:sz w:val="20"/>
                <w:szCs w:val="20"/>
                <w:lang w:val="en-US" w:eastAsia="zh-CN" w:bidi="ar-SA"/>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Theme="minorEastAsia" w:cstheme="minorBidi"/>
                <w:color w:val="000000"/>
                <w:kern w:val="0"/>
                <w:sz w:val="20"/>
                <w:szCs w:val="20"/>
                <w:lang w:val="en-US" w:eastAsia="zh-CN" w:bidi="ar-SA"/>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宋体" w:hAnsi="宋体" w:eastAsiaTheme="minorEastAsia" w:cstheme="minorBidi"/>
                <w:color w:val="000000"/>
                <w:kern w:val="0"/>
                <w:sz w:val="20"/>
                <w:szCs w:val="20"/>
                <w:lang w:val="en-US" w:eastAsia="zh-CN" w:bidi="ar-SA"/>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课程设置：必考课16门74学分</w:t>
            </w:r>
            <w:r>
              <w:rPr>
                <w:rFonts w:hint="eastAsia" w:ascii="宋体" w:hAnsi="宋体"/>
                <w:color w:val="000000"/>
                <w:sz w:val="20"/>
                <w:szCs w:val="20"/>
                <w:lang w:eastAsia="zh-CN"/>
              </w:rPr>
              <w:t>，</w:t>
            </w:r>
            <w:r>
              <w:rPr>
                <w:rFonts w:hint="eastAsia" w:ascii="宋体" w:hAnsi="宋体"/>
                <w:color w:val="000000"/>
                <w:sz w:val="20"/>
                <w:szCs w:val="20"/>
                <w:lang w:val="en-US" w:eastAsia="zh-CN"/>
              </w:rPr>
              <w:t>加考课1门4学分</w:t>
            </w:r>
            <w:r>
              <w:rPr>
                <w:rFonts w:hint="default" w:ascii="宋体" w:hAnsi="宋体"/>
                <w:color w:val="000000"/>
                <w:sz w:val="20"/>
                <w:szCs w:val="20"/>
              </w:rPr>
              <w:t>。</w:t>
            </w:r>
          </w:p>
        </w:tc>
      </w:tr>
      <w:tr>
        <w:tblPrEx>
          <w:tblCellMar>
            <w:top w:w="0" w:type="dxa"/>
            <w:left w:w="108" w:type="dxa"/>
            <w:bottom w:w="0" w:type="dxa"/>
            <w:right w:w="108" w:type="dxa"/>
          </w:tblCellMar>
        </w:tblPrEx>
        <w:trPr>
          <w:trHeight w:val="4819"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widowControl/>
              <w:suppressLineNumbers w:val="0"/>
              <w:spacing w:before="0" w:beforeAutospacing="0" w:after="0" w:afterAutospacing="0"/>
              <w:ind w:left="200" w:right="0" w:hanging="200" w:hangingChars="10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kern w:val="0"/>
                <w:sz w:val="20"/>
                <w:szCs w:val="20"/>
              </w:rPr>
              <w:t>015</w:t>
            </w:r>
            <w:r>
              <w:rPr>
                <w:rFonts w:hint="default" w:ascii="宋体" w:hAnsi="宋体"/>
                <w:color w:val="000000"/>
                <w:sz w:val="20"/>
                <w:szCs w:val="20"/>
              </w:rPr>
              <w:t>课程含</w:t>
            </w:r>
            <w:r>
              <w:rPr>
                <w:rFonts w:hint="eastAsia" w:ascii="宋体" w:hAnsi="宋体"/>
                <w:color w:val="000000"/>
                <w:kern w:val="0"/>
                <w:sz w:val="20"/>
                <w:szCs w:val="20"/>
              </w:rPr>
              <w:t>008</w:t>
            </w:r>
            <w:r>
              <w:rPr>
                <w:rFonts w:hint="default" w:ascii="宋体" w:hAnsi="宋体"/>
                <w:color w:val="000000"/>
                <w:sz w:val="20"/>
                <w:szCs w:val="20"/>
              </w:rPr>
              <w:t>、</w:t>
            </w:r>
            <w:r>
              <w:rPr>
                <w:rFonts w:hint="eastAsia" w:ascii="宋体" w:hAnsi="宋体"/>
                <w:color w:val="000000"/>
                <w:kern w:val="0"/>
                <w:sz w:val="20"/>
                <w:szCs w:val="20"/>
              </w:rPr>
              <w:t>009</w:t>
            </w:r>
            <w:r>
              <w:rPr>
                <w:rFonts w:hint="default" w:ascii="宋体" w:hAnsi="宋体"/>
                <w:color w:val="000000"/>
                <w:sz w:val="20"/>
                <w:szCs w:val="20"/>
              </w:rPr>
              <w:t xml:space="preserve"> 课程实验各</w:t>
            </w:r>
            <w:r>
              <w:rPr>
                <w:rFonts w:hint="eastAsia" w:ascii="宋体" w:hAnsi="宋体"/>
                <w:color w:val="000000"/>
                <w:sz w:val="20"/>
                <w:szCs w:val="20"/>
              </w:rPr>
              <w:t>2</w:t>
            </w:r>
            <w:r>
              <w:rPr>
                <w:rFonts w:hint="default" w:ascii="宋体" w:hAnsi="宋体"/>
                <w:color w:val="000000"/>
                <w:sz w:val="20"/>
                <w:szCs w:val="20"/>
              </w:rPr>
              <w:t>学分，</w:t>
            </w:r>
            <w:r>
              <w:rPr>
                <w:rFonts w:hint="eastAsia" w:ascii="宋体" w:hAnsi="宋体"/>
                <w:color w:val="000000"/>
                <w:kern w:val="0"/>
                <w:sz w:val="20"/>
                <w:szCs w:val="20"/>
              </w:rPr>
              <w:t>010</w:t>
            </w:r>
            <w:r>
              <w:rPr>
                <w:rFonts w:hint="default" w:ascii="宋体" w:hAnsi="宋体"/>
                <w:color w:val="000000"/>
                <w:sz w:val="20"/>
                <w:szCs w:val="20"/>
              </w:rPr>
              <w:t>、</w:t>
            </w:r>
            <w:r>
              <w:rPr>
                <w:rFonts w:hint="default" w:ascii="宋体" w:hAnsi="宋体"/>
                <w:color w:val="000000"/>
                <w:kern w:val="0"/>
                <w:sz w:val="20"/>
                <w:szCs w:val="20"/>
              </w:rPr>
              <w:t>0</w:t>
            </w:r>
            <w:r>
              <w:rPr>
                <w:rFonts w:hint="eastAsia" w:ascii="宋体" w:hAnsi="宋体"/>
                <w:color w:val="000000"/>
                <w:kern w:val="0"/>
                <w:sz w:val="20"/>
                <w:szCs w:val="20"/>
              </w:rPr>
              <w:t>13</w:t>
            </w:r>
            <w:r>
              <w:rPr>
                <w:rFonts w:hint="default" w:ascii="宋体" w:hAnsi="宋体"/>
                <w:color w:val="000000"/>
                <w:sz w:val="20"/>
                <w:szCs w:val="20"/>
              </w:rPr>
              <w:t>课程实验各１学分；上述课程实验和</w:t>
            </w:r>
            <w:r>
              <w:rPr>
                <w:rFonts w:hint="eastAsia" w:ascii="宋体" w:hAnsi="宋体"/>
                <w:color w:val="000000"/>
                <w:kern w:val="0"/>
                <w:sz w:val="20"/>
                <w:szCs w:val="20"/>
              </w:rPr>
              <w:t>202</w:t>
            </w:r>
            <w:r>
              <w:rPr>
                <w:rFonts w:hint="default" w:ascii="宋体" w:hAnsi="宋体"/>
                <w:color w:val="000000"/>
                <w:kern w:val="0"/>
                <w:sz w:val="20"/>
                <w:szCs w:val="20"/>
              </w:rPr>
              <w:t>课程</w:t>
            </w:r>
            <w:r>
              <w:rPr>
                <w:rFonts w:hint="default" w:ascii="宋体" w:hAnsi="宋体"/>
                <w:color w:val="000000"/>
                <w:sz w:val="20"/>
                <w:szCs w:val="20"/>
              </w:rPr>
              <w:t>，须相关课程笔试全部合格后方可报考。</w:t>
            </w:r>
          </w:p>
          <w:p>
            <w:pPr>
              <w:keepNext w:val="0"/>
              <w:keepLines w:val="0"/>
              <w:suppressLineNumbers w:val="0"/>
              <w:spacing w:before="0" w:beforeAutospacing="0" w:after="0" w:afterAutospacing="0" w:line="240" w:lineRule="exact"/>
              <w:ind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.港澳台考生可不考</w:t>
            </w:r>
            <w:r>
              <w:rPr>
                <w:rFonts w:hint="eastAsia" w:ascii="宋体" w:hAnsi="宋体"/>
                <w:color w:val="000000"/>
                <w:kern w:val="0"/>
                <w:sz w:val="20"/>
                <w:szCs w:val="20"/>
              </w:rPr>
              <w:t>001</w:t>
            </w:r>
            <w:r>
              <w:rPr>
                <w:rFonts w:hint="default" w:ascii="宋体" w:hAnsi="宋体"/>
                <w:color w:val="000000"/>
                <w:sz w:val="20"/>
                <w:szCs w:val="20"/>
              </w:rPr>
              <w:t>、</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sz w:val="20"/>
                <w:szCs w:val="20"/>
              </w:rPr>
              <w:t>两门课程，但须加考</w:t>
            </w:r>
            <w:r>
              <w:rPr>
                <w:rFonts w:hint="eastAsia" w:ascii="宋体" w:hAnsi="宋体"/>
                <w:color w:val="000000"/>
                <w:kern w:val="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line="240" w:lineRule="exact"/>
              <w:ind w:right="0"/>
              <w:rPr>
                <w:rFonts w:hint="default" w:ascii="宋体" w:hAnsi="宋体"/>
                <w:color w:val="000000"/>
                <w:sz w:val="20"/>
                <w:szCs w:val="20"/>
              </w:rPr>
            </w:pPr>
            <w:r>
              <w:rPr>
                <w:rFonts w:hint="eastAsia" w:ascii="宋体" w:hAnsi="宋体"/>
                <w:color w:val="000000"/>
                <w:sz w:val="20"/>
                <w:szCs w:val="20"/>
                <w:lang w:val="en-US" w:eastAsia="zh-CN"/>
              </w:rPr>
              <w:t>3</w:t>
            </w:r>
            <w:r>
              <w:rPr>
                <w:rFonts w:hint="default" w:ascii="宋体" w:hAnsi="宋体"/>
                <w:color w:val="000000"/>
                <w:sz w:val="20"/>
                <w:szCs w:val="20"/>
              </w:rPr>
              <w:t>.本专业仅接受国民教育序列的专科（或以上）毕业生申办毕业。</w:t>
            </w:r>
          </w:p>
          <w:p>
            <w:pPr>
              <w:keepNext w:val="0"/>
              <w:keepLines w:val="0"/>
              <w:suppressLineNumbers w:val="0"/>
              <w:spacing w:before="0" w:beforeAutospacing="0" w:after="0" w:afterAutospacing="0" w:line="240" w:lineRule="exact"/>
              <w:ind w:left="0" w:right="0"/>
              <w:rPr>
                <w:rFonts w:hint="eastAsia" w:ascii="宋体" w:hAnsi="宋体" w:eastAsiaTheme="minorEastAsia"/>
                <w:b/>
                <w:bCs/>
                <w:color w:val="000000"/>
                <w:sz w:val="20"/>
                <w:szCs w:val="20"/>
                <w:lang w:val="en-US" w:eastAsia="zh-CN"/>
              </w:rPr>
            </w:pPr>
            <w:r>
              <w:rPr>
                <w:rFonts w:hint="eastAsia" w:ascii="宋体" w:hAnsi="宋体"/>
                <w:color w:val="000000"/>
                <w:sz w:val="20"/>
                <w:szCs w:val="20"/>
                <w:lang w:val="en-US" w:eastAsia="zh-CN"/>
              </w:rPr>
              <w:t>4.</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本专业为限期停考专业，不接受新生报名。停考过渡期安排：笔试课程安排至2025年4月，实践性学习环节考核（含毕业设计）安排至2025年10月，毕业手续办理至2025年12月，2026年起不再受理毕业申请。</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专业代码：081301                                    专业名称：化学工程与工艺</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专业建设主考学校：广东石油化工学院                  学历层次：本科</w:t>
      </w:r>
    </w:p>
    <w:tbl>
      <w:tblPr>
        <w:tblStyle w:val="4"/>
        <w:tblW w:w="8522" w:type="dxa"/>
        <w:jc w:val="center"/>
        <w:tblLayout w:type="fixed"/>
        <w:tblCellMar>
          <w:top w:w="0" w:type="dxa"/>
          <w:left w:w="108" w:type="dxa"/>
          <w:bottom w:w="0" w:type="dxa"/>
          <w:right w:w="108" w:type="dxa"/>
        </w:tblCellMar>
      </w:tblPr>
      <w:tblGrid>
        <w:gridCol w:w="1152"/>
        <w:gridCol w:w="1054"/>
        <w:gridCol w:w="2655"/>
        <w:gridCol w:w="1106"/>
        <w:gridCol w:w="699"/>
        <w:gridCol w:w="1152"/>
        <w:gridCol w:w="704"/>
      </w:tblGrid>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04884</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化工技术经济</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01918</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工程制图</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03146</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化工原理（二）</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05044</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化学反应工程</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12311</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化学品安全管理</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02489</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化工设计概论</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12312</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化学工程与工艺专业实验</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12313</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专业技能实践</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07999</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毕业设计</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12314</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化工机械基础</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09393</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化工仪表及自动化</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09394</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化工仪表及自动化</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05048</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石油炼制工程</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12315</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石油化工工艺学</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12316</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高分子化工基础</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12317</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精细有机合成化学与工艺学</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12318</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加油加气站设计与管理</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04526</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环境工程导论</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12319</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化工产品检测技术</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12320</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石油储运概论</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112</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12321</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石油产品应用技术</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12322</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腐蚀与防腐</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w:t>
            </w:r>
          </w:p>
        </w:tc>
        <w:tc>
          <w:tcPr>
            <w:tcW w:w="10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04523</w:t>
            </w:r>
          </w:p>
        </w:tc>
        <w:tc>
          <w:tcPr>
            <w:tcW w:w="26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水污染控制工程(一)</w:t>
            </w:r>
          </w:p>
        </w:tc>
        <w:tc>
          <w:tcPr>
            <w:tcW w:w="110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9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5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22"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课程设置：必考课12门48学分，选考课14门81学分。</w:t>
            </w:r>
          </w:p>
        </w:tc>
      </w:tr>
      <w:tr>
        <w:tblPrEx>
          <w:tblCellMar>
            <w:top w:w="0" w:type="dxa"/>
            <w:left w:w="108" w:type="dxa"/>
            <w:bottom w:w="0" w:type="dxa"/>
            <w:right w:w="108" w:type="dxa"/>
          </w:tblCellMar>
        </w:tblPrEx>
        <w:trPr>
          <w:trHeight w:val="1944" w:hRule="atLeast"/>
          <w:jc w:val="center"/>
        </w:trPr>
        <w:tc>
          <w:tcPr>
            <w:tcW w:w="852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101至114</w:t>
            </w:r>
            <w:r>
              <w:rPr>
                <w:rFonts w:hint="default" w:ascii="宋体" w:hAnsi="宋体"/>
                <w:color w:val="000000"/>
                <w:sz w:val="20"/>
                <w:szCs w:val="20"/>
              </w:rPr>
              <w:t>课程中</w:t>
            </w:r>
            <w:r>
              <w:rPr>
                <w:rFonts w:hint="eastAsia" w:ascii="宋体" w:hAnsi="宋体"/>
                <w:color w:val="000000"/>
                <w:sz w:val="20"/>
                <w:szCs w:val="20"/>
              </w:rPr>
              <w:t>须</w:t>
            </w:r>
            <w:r>
              <w:rPr>
                <w:rFonts w:hint="default" w:ascii="宋体" w:hAnsi="宋体"/>
                <w:color w:val="000000"/>
                <w:sz w:val="20"/>
                <w:szCs w:val="20"/>
              </w:rPr>
              <w:t>选考不少于</w:t>
            </w:r>
            <w:r>
              <w:rPr>
                <w:rFonts w:hint="eastAsia" w:ascii="宋体" w:hAnsi="宋体"/>
                <w:color w:val="000000"/>
                <w:sz w:val="20"/>
                <w:szCs w:val="20"/>
              </w:rPr>
              <w:t>23</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.本专业仅接受国民教育序列专科（或以上）毕业生申办毕业。</w:t>
            </w:r>
          </w:p>
          <w:p>
            <w:pPr>
              <w:keepNext w:val="0"/>
              <w:keepLines w:val="0"/>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lang w:val="en-US" w:eastAsia="zh-CN"/>
              </w:rPr>
              <w:t>3.</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本专业为限期停考专业，不接受新生报名。停考过渡期安排：笔试课程安排至2025年4月，实践性学习环节考核（含毕业设计）安排至2025年10月，毕业手续办理至2025年12月，2026年起不再受理毕业申请。</w:t>
            </w:r>
          </w:p>
        </w:tc>
      </w:tr>
    </w:tbl>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专业代码：081602                                     专业名称：服装设计与工程</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专业建设主考学校：惠州学院                           学历层次：本科</w:t>
      </w:r>
    </w:p>
    <w:p>
      <w:pPr>
        <w:rPr>
          <w:rFonts w:hint="eastAsia" w:ascii="宋体" w:hAnsi="宋体"/>
          <w:color w:val="000000"/>
          <w:kern w:val="0"/>
          <w:szCs w:val="21"/>
        </w:rPr>
      </w:pPr>
      <w:r>
        <w:rPr>
          <w:rFonts w:hint="eastAsia" w:ascii="宋体" w:hAnsi="宋体"/>
          <w:color w:val="000000"/>
          <w:kern w:val="0"/>
          <w:szCs w:val="21"/>
        </w:rPr>
        <w:t xml:space="preserve">                  华南农业大学</w:t>
      </w:r>
    </w:p>
    <w:p>
      <w:pPr>
        <w:rPr>
          <w:rFonts w:ascii="宋体" w:hAnsi="宋体"/>
          <w:color w:val="000000"/>
          <w:kern w:val="0"/>
          <w:sz w:val="20"/>
          <w:szCs w:val="20"/>
        </w:rPr>
      </w:pPr>
    </w:p>
    <w:tbl>
      <w:tblPr>
        <w:tblStyle w:val="4"/>
        <w:tblW w:w="8596" w:type="dxa"/>
        <w:jc w:val="center"/>
        <w:tblLayout w:type="fixed"/>
        <w:tblCellMar>
          <w:top w:w="0" w:type="dxa"/>
          <w:left w:w="108" w:type="dxa"/>
          <w:bottom w:w="0" w:type="dxa"/>
          <w:right w:w="108" w:type="dxa"/>
        </w:tblCellMar>
      </w:tblPr>
      <w:tblGrid>
        <w:gridCol w:w="1065"/>
        <w:gridCol w:w="1185"/>
        <w:gridCol w:w="2423"/>
        <w:gridCol w:w="1080"/>
        <w:gridCol w:w="765"/>
        <w:gridCol w:w="1103"/>
        <w:gridCol w:w="975"/>
      </w:tblGrid>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03907</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西洋服装史</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03908</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服装材料学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07541</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服饰文化</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03909</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服装设计(一)</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03910</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服装工业工程</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03911</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服装国际贸易</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03912</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服装结构设计</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03914</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成衣工艺设计</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03915</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服装连锁店管理</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03916</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服装消费心理学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03917</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服装制版与放码</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03918</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服饰流行分析</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03919</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服装市场调查与分析</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03920</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服装商品检验</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03921</w:t>
            </w:r>
          </w:p>
        </w:tc>
        <w:tc>
          <w:tcPr>
            <w:tcW w:w="242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服装专业英语</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9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课程设置：必考课12门</w:t>
            </w:r>
            <w:r>
              <w:rPr>
                <w:rFonts w:hint="eastAsia" w:ascii="宋体" w:hAnsi="宋体"/>
                <w:color w:val="000000"/>
                <w:sz w:val="20"/>
                <w:szCs w:val="20"/>
              </w:rPr>
              <w:t>49</w:t>
            </w:r>
            <w:r>
              <w:rPr>
                <w:rFonts w:hint="default" w:ascii="宋体" w:hAnsi="宋体"/>
                <w:color w:val="000000"/>
                <w:sz w:val="20"/>
                <w:szCs w:val="20"/>
              </w:rPr>
              <w:t>学分，选考课8门44学分</w:t>
            </w:r>
            <w:r>
              <w:rPr>
                <w:rFonts w:hint="eastAsia" w:ascii="宋体" w:hAnsi="宋体"/>
                <w:color w:val="000000"/>
                <w:sz w:val="20"/>
                <w:szCs w:val="20"/>
              </w:rPr>
              <w:t>。</w:t>
            </w:r>
          </w:p>
        </w:tc>
      </w:tr>
      <w:tr>
        <w:tblPrEx>
          <w:tblCellMar>
            <w:top w:w="0" w:type="dxa"/>
            <w:left w:w="108" w:type="dxa"/>
            <w:bottom w:w="0" w:type="dxa"/>
            <w:right w:w="108" w:type="dxa"/>
          </w:tblCellMar>
        </w:tblPrEx>
        <w:trPr>
          <w:trHeight w:val="3758" w:hRule="atLeast"/>
          <w:jc w:val="center"/>
        </w:trPr>
        <w:tc>
          <w:tcPr>
            <w:tcW w:w="859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default" w:ascii="宋体" w:hAnsi="宋体"/>
                <w:color w:val="000000"/>
                <w:sz w:val="20"/>
                <w:szCs w:val="20"/>
              </w:rPr>
              <w:t>1.选考课要求至少获得</w:t>
            </w:r>
            <w:r>
              <w:rPr>
                <w:rFonts w:hint="eastAsia" w:ascii="宋体" w:hAnsi="宋体"/>
                <w:color w:val="000000"/>
                <w:sz w:val="20"/>
                <w:szCs w:val="20"/>
              </w:rPr>
              <w:t>22</w:t>
            </w:r>
            <w:r>
              <w:rPr>
                <w:rFonts w:hint="default" w:ascii="宋体" w:hAnsi="宋体"/>
                <w:color w:val="000000"/>
                <w:sz w:val="20"/>
                <w:szCs w:val="20"/>
              </w:rPr>
              <w:t>学分；不选考</w:t>
            </w:r>
            <w:r>
              <w:rPr>
                <w:rFonts w:hint="eastAsia" w:ascii="宋体" w:hAnsi="宋体"/>
                <w:color w:val="000000"/>
                <w:kern w:val="0"/>
                <w:sz w:val="20"/>
                <w:szCs w:val="20"/>
              </w:rPr>
              <w:t>101</w:t>
            </w:r>
            <w:r>
              <w:rPr>
                <w:rFonts w:hint="default" w:ascii="宋体" w:hAnsi="宋体"/>
                <w:color w:val="000000"/>
                <w:sz w:val="20"/>
                <w:szCs w:val="20"/>
              </w:rPr>
              <w:t>的考生须选考</w:t>
            </w:r>
            <w:r>
              <w:rPr>
                <w:rFonts w:hint="eastAsia" w:ascii="宋体" w:hAnsi="宋体"/>
                <w:color w:val="000000"/>
                <w:sz w:val="20"/>
                <w:szCs w:val="20"/>
              </w:rPr>
              <w:t>102至104课程</w:t>
            </w:r>
            <w:r>
              <w:rPr>
                <w:rFonts w:hint="default" w:ascii="宋体" w:hAnsi="宋体"/>
                <w:color w:val="000000"/>
                <w:sz w:val="20"/>
                <w:szCs w:val="20"/>
              </w:rPr>
              <w:t>；</w:t>
            </w:r>
            <w:r>
              <w:rPr>
                <w:rFonts w:hint="eastAsia" w:ascii="宋体" w:hAnsi="宋体"/>
                <w:color w:val="000000"/>
                <w:sz w:val="20"/>
                <w:szCs w:val="20"/>
              </w:rPr>
              <w:t>105至108</w:t>
            </w:r>
            <w:r>
              <w:rPr>
                <w:rFonts w:hint="default" w:ascii="宋体" w:hAnsi="宋体"/>
                <w:color w:val="000000"/>
                <w:sz w:val="20"/>
                <w:szCs w:val="20"/>
              </w:rPr>
              <w:t>课程中须至少选考两门课程。</w:t>
            </w:r>
          </w:p>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eastAsia" w:ascii="宋体" w:hAnsi="宋体" w:eastAsiaTheme="minorEastAsia"/>
                <w:b/>
                <w:bCs/>
                <w:color w:val="000000"/>
                <w:sz w:val="20"/>
                <w:szCs w:val="20"/>
                <w:lang w:val="en-US" w:eastAsia="zh-CN"/>
              </w:rPr>
            </w:pPr>
            <w:r>
              <w:rPr>
                <w:rFonts w:hint="eastAsia" w:ascii="宋体" w:hAnsi="宋体"/>
                <w:color w:val="000000"/>
                <w:sz w:val="20"/>
                <w:szCs w:val="20"/>
                <w:lang w:val="en-US" w:eastAsia="zh-CN"/>
              </w:rPr>
              <w:t>3.</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p>
            <w:pPr>
              <w:keepNext w:val="0"/>
              <w:keepLines w:val="0"/>
              <w:widowControl/>
              <w:suppressLineNumbers w:val="0"/>
              <w:spacing w:before="0" w:beforeAutospacing="0" w:after="0" w:afterAutospacing="0"/>
              <w:ind w:left="0" w:right="0"/>
              <w:rPr>
                <w:rFonts w:hint="eastAsia" w:ascii="宋体" w:hAnsi="宋体" w:eastAsiaTheme="minorEastAsia"/>
                <w:color w:val="000000"/>
                <w:sz w:val="20"/>
                <w:szCs w:val="20"/>
                <w:lang w:val="en-US" w:eastAsia="zh-CN"/>
              </w:rPr>
            </w:pPr>
          </w:p>
        </w:tc>
      </w:tr>
    </w:tbl>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专业代码：082504                                       专业名称：环境生态工程</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专业建设主考学校：华南农业大学                         学历层次：本科</w:t>
      </w:r>
    </w:p>
    <w:p>
      <w:pPr>
        <w:rPr>
          <w:rFonts w:ascii="宋体" w:hAnsi="宋体"/>
          <w:color w:val="000000"/>
          <w:kern w:val="0"/>
          <w:sz w:val="20"/>
          <w:szCs w:val="20"/>
        </w:rPr>
      </w:pPr>
    </w:p>
    <w:tbl>
      <w:tblPr>
        <w:tblStyle w:val="4"/>
        <w:tblW w:w="9338" w:type="dxa"/>
        <w:jc w:val="center"/>
        <w:tblLayout w:type="fixed"/>
        <w:tblCellMar>
          <w:top w:w="0" w:type="dxa"/>
          <w:left w:w="108" w:type="dxa"/>
          <w:bottom w:w="0" w:type="dxa"/>
          <w:right w:w="108" w:type="dxa"/>
        </w:tblCellMar>
      </w:tblPr>
      <w:tblGrid>
        <w:gridCol w:w="1080"/>
        <w:gridCol w:w="1110"/>
        <w:gridCol w:w="3225"/>
        <w:gridCol w:w="1110"/>
        <w:gridCol w:w="780"/>
        <w:gridCol w:w="1016"/>
        <w:gridCol w:w="1017"/>
      </w:tblGrid>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101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06270</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技术经济学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04518</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环境化学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04519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固体废物管理</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04521</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大气污染控制技术</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04523</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水污染控制工程(一)</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04525</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环境微生物学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04526</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环境工程导论</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04527</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环境规划与管理</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04528</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城市生态与环境学</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11517</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环境保护与管理专业课程实践</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tabs>
                <w:tab w:val="center" w:pos="304"/>
                <w:tab w:val="left" w:pos="432"/>
              </w:tabs>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05041</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环境学原理</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04529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环境地学基础</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04530</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环境仪器分析</w:t>
            </w:r>
          </w:p>
        </w:tc>
        <w:tc>
          <w:tcPr>
            <w:tcW w:w="111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1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1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33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课程设置：必考课13门58学分，选考课4门28学分。</w:t>
            </w:r>
          </w:p>
        </w:tc>
      </w:tr>
      <w:tr>
        <w:tblPrEx>
          <w:tblCellMar>
            <w:top w:w="0" w:type="dxa"/>
            <w:left w:w="108" w:type="dxa"/>
            <w:bottom w:w="0" w:type="dxa"/>
            <w:right w:w="108" w:type="dxa"/>
          </w:tblCellMar>
        </w:tblPrEx>
        <w:trPr>
          <w:trHeight w:val="4976" w:hRule="atLeast"/>
          <w:jc w:val="center"/>
        </w:trPr>
        <w:tc>
          <w:tcPr>
            <w:tcW w:w="933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101至104课程</w:t>
            </w:r>
            <w:r>
              <w:rPr>
                <w:rFonts w:hint="default" w:ascii="宋体" w:hAnsi="宋体"/>
                <w:color w:val="000000"/>
                <w:sz w:val="20"/>
                <w:szCs w:val="20"/>
              </w:rPr>
              <w:t>中</w:t>
            </w:r>
            <w:r>
              <w:rPr>
                <w:rFonts w:hint="eastAsia" w:ascii="宋体" w:hAnsi="宋体"/>
                <w:color w:val="000000"/>
                <w:sz w:val="20"/>
                <w:szCs w:val="20"/>
              </w:rPr>
              <w:t>须</w:t>
            </w:r>
            <w:r>
              <w:rPr>
                <w:rFonts w:hint="default" w:ascii="宋体" w:hAnsi="宋体"/>
                <w:color w:val="000000"/>
                <w:sz w:val="20"/>
                <w:szCs w:val="20"/>
              </w:rPr>
              <w:t>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eastAsia" w:ascii="宋体" w:hAnsi="宋体" w:eastAsiaTheme="minorEastAsia"/>
                <w:color w:val="000000"/>
                <w:sz w:val="20"/>
                <w:szCs w:val="20"/>
                <w:lang w:val="en-US" w:eastAsia="zh-CN"/>
              </w:rPr>
            </w:pPr>
            <w:r>
              <w:rPr>
                <w:rFonts w:hint="eastAsia" w:ascii="宋体" w:hAnsi="宋体"/>
                <w:color w:val="000000"/>
                <w:sz w:val="20"/>
                <w:szCs w:val="20"/>
                <w:lang w:val="en-US" w:eastAsia="zh-CN"/>
              </w:rPr>
              <w:t>3.</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p>
            <w:pPr>
              <w:keepNext w:val="0"/>
              <w:keepLines w:val="0"/>
              <w:widowControl/>
              <w:suppressLineNumbers w:val="0"/>
              <w:spacing w:before="0" w:beforeAutospacing="0" w:after="0" w:afterAutospacing="0"/>
              <w:ind w:left="0" w:right="0"/>
              <w:rPr>
                <w:rFonts w:hint="eastAsia" w:ascii="宋体" w:hAnsi="宋体" w:eastAsiaTheme="minorEastAsia"/>
                <w:color w:val="000000"/>
                <w:sz w:val="20"/>
                <w:szCs w:val="20"/>
                <w:lang w:val="en-US" w:eastAsia="zh-CN"/>
              </w:rPr>
            </w:pPr>
          </w:p>
        </w:tc>
      </w:tr>
    </w:tbl>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专业代码：100701                                              专业名称：药学</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专业建设主考学校：广东药科大学                                学历层次：本科</w:t>
      </w:r>
    </w:p>
    <w:p>
      <w:pPr>
        <w:rPr>
          <w:rFonts w:ascii="宋体" w:hAnsi="宋体"/>
          <w:color w:val="000000"/>
          <w:kern w:val="0"/>
          <w:sz w:val="20"/>
          <w:szCs w:val="20"/>
        </w:rPr>
      </w:pPr>
    </w:p>
    <w:tbl>
      <w:tblPr>
        <w:tblStyle w:val="4"/>
        <w:tblW w:w="8844" w:type="dxa"/>
        <w:jc w:val="center"/>
        <w:tblLayout w:type="fixed"/>
        <w:tblCellMar>
          <w:top w:w="0" w:type="dxa"/>
          <w:left w:w="108" w:type="dxa"/>
          <w:bottom w:w="0" w:type="dxa"/>
          <w:right w:w="108" w:type="dxa"/>
        </w:tblCellMar>
      </w:tblPr>
      <w:tblGrid>
        <w:gridCol w:w="1135"/>
        <w:gridCol w:w="1134"/>
        <w:gridCol w:w="2608"/>
        <w:gridCol w:w="1125"/>
        <w:gridCol w:w="780"/>
        <w:gridCol w:w="1215"/>
        <w:gridCol w:w="847"/>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4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05522</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有机化学(五)</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02087</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分子生物学</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02051</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物理化学(二)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06831</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药理学(四)</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06832</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药理学(四)</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01757</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药物分析(三)</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01758</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药物分析(三)</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01759</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药物化学(二)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01760</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药物化学(二)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01761</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药剂学(二)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01762</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药剂学(二)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03049</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数理统计</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01763</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药事管理学(二)</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05524</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药用植物与生药学</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6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7"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4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课程设置：必考课15门77学分，加考课1门4学分。</w:t>
            </w:r>
          </w:p>
        </w:tc>
      </w:tr>
      <w:tr>
        <w:tblPrEx>
          <w:tblCellMar>
            <w:top w:w="0" w:type="dxa"/>
            <w:left w:w="108" w:type="dxa"/>
            <w:bottom w:w="0" w:type="dxa"/>
            <w:right w:w="108" w:type="dxa"/>
          </w:tblCellMar>
        </w:tblPrEx>
        <w:trPr>
          <w:trHeight w:val="5096" w:hRule="atLeast"/>
          <w:jc w:val="center"/>
        </w:trPr>
        <w:tc>
          <w:tcPr>
            <w:tcW w:w="884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200" w:right="0" w:hanging="200" w:hangingChars="100"/>
              <w:rPr>
                <w:rFonts w:hint="default" w:ascii="宋体" w:hAnsi="宋体"/>
                <w:color w:val="000000"/>
                <w:sz w:val="20"/>
                <w:szCs w:val="20"/>
              </w:rPr>
            </w:pPr>
            <w:r>
              <w:rPr>
                <w:rFonts w:hint="default" w:ascii="宋体" w:hAnsi="宋体"/>
                <w:color w:val="000000"/>
                <w:sz w:val="20"/>
                <w:szCs w:val="20"/>
              </w:rPr>
              <w:t>1.本专业仅接受国民教育序列的医药学类专业专科（或以上）毕业生并已取得卫生类执业资格的在职人员报考，考生办理毕业时需提供卫生类执业证书原件及复印件。</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.港澳台考生可不考</w:t>
            </w:r>
            <w:r>
              <w:rPr>
                <w:rFonts w:hint="eastAsia" w:ascii="宋体" w:hAnsi="宋体"/>
                <w:color w:val="000000"/>
                <w:kern w:val="0"/>
                <w:sz w:val="20"/>
                <w:szCs w:val="20"/>
              </w:rPr>
              <w:t>001、002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p>
            <w:pPr>
              <w:keepNext w:val="0"/>
              <w:keepLines w:val="0"/>
              <w:suppressLineNumbers w:val="0"/>
              <w:spacing w:before="0" w:beforeAutospacing="0" w:after="0" w:afterAutospacing="0"/>
              <w:ind w:left="0" w:right="0"/>
              <w:rPr>
                <w:rFonts w:hint="eastAsia" w:ascii="宋体" w:hAnsi="宋体" w:eastAsiaTheme="minorEastAsia"/>
                <w:color w:val="000000"/>
                <w:sz w:val="20"/>
                <w:szCs w:val="20"/>
                <w:lang w:val="en-US" w:eastAsia="zh-CN"/>
              </w:rPr>
            </w:pPr>
            <w:r>
              <w:rPr>
                <w:rFonts w:hint="eastAsia" w:ascii="宋体" w:hAnsi="宋体"/>
                <w:color w:val="000000"/>
                <w:sz w:val="20"/>
                <w:szCs w:val="20"/>
                <w:lang w:val="en-US" w:eastAsia="zh-CN"/>
              </w:rPr>
              <w:t>4.</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p>
            <w:pPr>
              <w:keepNext w:val="0"/>
              <w:keepLines w:val="0"/>
              <w:suppressLineNumbers w:val="0"/>
              <w:spacing w:before="0" w:beforeAutospacing="0" w:after="0" w:afterAutospacing="0"/>
              <w:ind w:left="0" w:right="0"/>
              <w:rPr>
                <w:rFonts w:hint="eastAsia" w:ascii="宋体" w:hAnsi="宋体" w:eastAsiaTheme="minorEastAsia"/>
                <w:color w:val="000000"/>
                <w:sz w:val="20"/>
                <w:szCs w:val="20"/>
                <w:lang w:val="en-US" w:eastAsia="zh-CN"/>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专业代码：120401                                       专业名称：公共事业管理</w:t>
      </w:r>
      <w:r>
        <w:rPr>
          <w:rFonts w:hint="eastAsia" w:ascii="宋体" w:hAnsi="宋体"/>
          <w:color w:val="000000"/>
          <w:kern w:val="0"/>
          <w:szCs w:val="21"/>
          <w:lang w:val="en-US" w:eastAsia="zh-CN"/>
        </w:rPr>
        <w:t>#</w:t>
      </w:r>
    </w:p>
    <w:p>
      <w:pPr>
        <w:rPr>
          <w:rFonts w:hint="eastAsia" w:ascii="宋体" w:hAnsi="宋体"/>
          <w:color w:val="000000"/>
          <w:kern w:val="0"/>
          <w:szCs w:val="21"/>
        </w:rPr>
      </w:pPr>
      <w:r>
        <w:rPr>
          <w:rFonts w:hint="eastAsia" w:ascii="宋体" w:hAnsi="宋体"/>
          <w:color w:val="000000"/>
          <w:kern w:val="0"/>
          <w:szCs w:val="21"/>
        </w:rPr>
        <w:t>专业建设主考学校：暨南大学                             学历层次：本科</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广东财经大学</w:t>
      </w:r>
    </w:p>
    <w:p>
      <w:pPr>
        <w:rPr>
          <w:rFonts w:ascii="宋体" w:hAnsi="宋体"/>
          <w:color w:val="000000"/>
          <w:kern w:val="0"/>
          <w:sz w:val="20"/>
          <w:szCs w:val="20"/>
        </w:rPr>
      </w:pPr>
    </w:p>
    <w:tbl>
      <w:tblPr>
        <w:tblStyle w:val="4"/>
        <w:tblW w:w="8672" w:type="dxa"/>
        <w:jc w:val="center"/>
        <w:tblLayout w:type="fixed"/>
        <w:tblCellMar>
          <w:top w:w="0" w:type="dxa"/>
          <w:left w:w="108" w:type="dxa"/>
          <w:bottom w:w="0" w:type="dxa"/>
          <w:right w:w="108" w:type="dxa"/>
        </w:tblCellMar>
      </w:tblPr>
      <w:tblGrid>
        <w:gridCol w:w="1135"/>
        <w:gridCol w:w="1134"/>
        <w:gridCol w:w="2488"/>
        <w:gridCol w:w="1065"/>
        <w:gridCol w:w="780"/>
        <w:gridCol w:w="1140"/>
        <w:gridCol w:w="93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3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03335</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公共管理学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00318</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公共政策</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03331</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公共事业管理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05722</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公共经济学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05723</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非政府组织管理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行政法学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03312</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劳动和社会保障概论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02382</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社会学概论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00163</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管理心理学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05724</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公共卫生管理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00449</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教育管理原理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05725</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文化管理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05726</w:t>
            </w:r>
          </w:p>
        </w:tc>
        <w:tc>
          <w:tcPr>
            <w:tcW w:w="24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国土资源管理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7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课程设置：必考课12门50学分，选考课9门53学分。</w:t>
            </w:r>
          </w:p>
        </w:tc>
      </w:tr>
      <w:tr>
        <w:tblPrEx>
          <w:tblCellMar>
            <w:top w:w="0" w:type="dxa"/>
            <w:left w:w="108" w:type="dxa"/>
            <w:bottom w:w="0" w:type="dxa"/>
            <w:right w:w="108" w:type="dxa"/>
          </w:tblCellMar>
        </w:tblPrEx>
        <w:trPr>
          <w:trHeight w:val="4931" w:hRule="atLeast"/>
          <w:jc w:val="center"/>
        </w:trPr>
        <w:tc>
          <w:tcPr>
            <w:tcW w:w="867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101至109课程须</w:t>
            </w:r>
            <w:r>
              <w:rPr>
                <w:rFonts w:hint="default" w:ascii="宋体" w:hAnsi="宋体"/>
                <w:color w:val="000000"/>
                <w:sz w:val="20"/>
                <w:szCs w:val="20"/>
              </w:rPr>
              <w:t>选考不少于</w:t>
            </w:r>
            <w:r>
              <w:rPr>
                <w:rFonts w:hint="eastAsia" w:ascii="宋体" w:hAnsi="宋体"/>
                <w:color w:val="000000"/>
                <w:sz w:val="20"/>
                <w:szCs w:val="20"/>
              </w:rPr>
              <w:t>22</w:t>
            </w:r>
            <w:r>
              <w:rPr>
                <w:rFonts w:hint="default" w:ascii="宋体" w:hAnsi="宋体"/>
                <w:color w:val="000000"/>
                <w:sz w:val="20"/>
                <w:szCs w:val="20"/>
              </w:rPr>
              <w:t>学分。</w:t>
            </w:r>
          </w:p>
          <w:p>
            <w:pPr>
              <w:keepNext w:val="0"/>
              <w:keepLines w:val="0"/>
              <w:numPr>
                <w:ilvl w:val="0"/>
                <w:numId w:val="8"/>
              </w:numPr>
              <w:suppressLineNumbers w:val="0"/>
              <w:spacing w:before="0" w:beforeAutospacing="0" w:after="0" w:afterAutospacing="0"/>
              <w:ind w:left="0" w:right="0"/>
              <w:rPr>
                <w:rFonts w:hint="eastAsia" w:ascii="宋体" w:hAnsi="宋体" w:eastAsiaTheme="minorEastAsia"/>
                <w:color w:val="000000"/>
                <w:sz w:val="20"/>
                <w:szCs w:val="20"/>
                <w:lang w:val="en-US" w:eastAsia="zh-CN"/>
              </w:rPr>
            </w:pPr>
            <w:r>
              <w:rPr>
                <w:rFonts w:hint="default" w:ascii="宋体" w:hAnsi="宋体"/>
                <w:color w:val="000000"/>
                <w:sz w:val="20"/>
                <w:szCs w:val="20"/>
              </w:rPr>
              <w:t>本专业仅接受国民教育序列的专科（或以上）毕业生申办毕业。</w:t>
            </w:r>
          </w:p>
          <w:p>
            <w:pPr>
              <w:keepNext w:val="0"/>
              <w:keepLines w:val="0"/>
              <w:numPr>
                <w:ilvl w:val="0"/>
                <w:numId w:val="8"/>
              </w:numPr>
              <w:suppressLineNumbers w:val="0"/>
              <w:spacing w:before="0" w:beforeAutospacing="0" w:after="0" w:afterAutospacing="0"/>
              <w:ind w:left="0" w:right="0"/>
              <w:rPr>
                <w:rFonts w:hint="default" w:ascii="宋体" w:hAnsi="宋体"/>
                <w:b/>
                <w:bCs/>
                <w:color w:val="000000"/>
                <w:sz w:val="20"/>
                <w:szCs w:val="20"/>
              </w:rPr>
            </w:pP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szCs w:val="21"/>
        </w:rPr>
      </w:pPr>
      <w:r>
        <w:rPr>
          <w:rFonts w:ascii="宋体" w:hAnsi="宋体"/>
          <w:color w:val="000000"/>
          <w:sz w:val="20"/>
          <w:szCs w:val="20"/>
        </w:rPr>
        <w:br w:type="page"/>
      </w:r>
      <w:r>
        <w:rPr>
          <w:rFonts w:hint="eastAsia" w:ascii="宋体" w:hAnsi="宋体"/>
          <w:color w:val="000000"/>
          <w:szCs w:val="21"/>
        </w:rPr>
        <w:t>专业代码：120409T                                        专业名称：公共关系学</w:t>
      </w:r>
      <w:r>
        <w:rPr>
          <w:rFonts w:hint="eastAsia" w:ascii="宋体" w:hAnsi="宋体"/>
          <w:color w:val="000000"/>
          <w:szCs w:val="21"/>
          <w:lang w:val="en-US" w:eastAsia="zh-CN"/>
        </w:rPr>
        <w:t>#</w:t>
      </w:r>
    </w:p>
    <w:p>
      <w:pPr>
        <w:rPr>
          <w:rFonts w:ascii="宋体" w:hAnsi="宋体"/>
          <w:color w:val="000000"/>
          <w:szCs w:val="21"/>
        </w:rPr>
      </w:pPr>
      <w:r>
        <w:rPr>
          <w:rFonts w:hint="eastAsia" w:ascii="宋体" w:hAnsi="宋体"/>
          <w:color w:val="000000"/>
          <w:szCs w:val="21"/>
        </w:rPr>
        <w:t>专业建设主考学校：华南师范大学                           学历层次：本科</w:t>
      </w:r>
    </w:p>
    <w:p>
      <w:pPr>
        <w:rPr>
          <w:rFonts w:ascii="宋体" w:hAnsi="宋体"/>
          <w:color w:val="000000"/>
          <w:kern w:val="0"/>
          <w:sz w:val="20"/>
          <w:szCs w:val="20"/>
        </w:rPr>
      </w:pPr>
    </w:p>
    <w:tbl>
      <w:tblPr>
        <w:tblStyle w:val="4"/>
        <w:tblW w:w="9137" w:type="dxa"/>
        <w:jc w:val="center"/>
        <w:tblLayout w:type="fixed"/>
        <w:tblCellMar>
          <w:top w:w="0" w:type="dxa"/>
          <w:left w:w="108" w:type="dxa"/>
          <w:bottom w:w="0" w:type="dxa"/>
          <w:right w:w="108" w:type="dxa"/>
        </w:tblCellMar>
      </w:tblPr>
      <w:tblGrid>
        <w:gridCol w:w="1135"/>
        <w:gridCol w:w="1134"/>
        <w:gridCol w:w="2563"/>
        <w:gridCol w:w="1170"/>
        <w:gridCol w:w="975"/>
        <w:gridCol w:w="1331"/>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03291</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人际关系学</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03292</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公共关系口才</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03293</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现代谈判学</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03294</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公共关系案例</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03295</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国际公共关系</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00320</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领导科学</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03300</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现代媒体总论</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00318</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公共政策</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03297</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企业文化</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03298</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创新思维理论与方法</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00321</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中国文化概论</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02625</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现代企业管理(一)</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03299</w:t>
            </w:r>
          </w:p>
        </w:tc>
        <w:tc>
          <w:tcPr>
            <w:tcW w:w="256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广告运作策略</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3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13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kern w:val="0"/>
                <w:sz w:val="20"/>
                <w:szCs w:val="20"/>
              </w:rPr>
            </w:pPr>
            <w:r>
              <w:rPr>
                <w:rFonts w:hint="default" w:ascii="宋体" w:hAnsi="宋体"/>
                <w:color w:val="000000"/>
                <w:sz w:val="20"/>
                <w:szCs w:val="20"/>
              </w:rPr>
              <w:t>课程设置：必考课8门36学分，选考课11门64学分。</w:t>
            </w:r>
          </w:p>
        </w:tc>
      </w:tr>
      <w:tr>
        <w:tblPrEx>
          <w:tblCellMar>
            <w:top w:w="0" w:type="dxa"/>
            <w:left w:w="108" w:type="dxa"/>
            <w:bottom w:w="0" w:type="dxa"/>
            <w:right w:w="108" w:type="dxa"/>
          </w:tblCellMar>
        </w:tblPrEx>
        <w:trPr>
          <w:trHeight w:val="4655" w:hRule="atLeast"/>
          <w:jc w:val="center"/>
        </w:trPr>
        <w:tc>
          <w:tcPr>
            <w:tcW w:w="913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default" w:ascii="宋体" w:hAnsi="宋体"/>
                <w:color w:val="000000"/>
                <w:sz w:val="20"/>
                <w:szCs w:val="20"/>
              </w:rPr>
              <w:t>1</w:t>
            </w:r>
            <w:r>
              <w:rPr>
                <w:rFonts w:hint="eastAsia" w:ascii="宋体" w:hAnsi="宋体" w:cs="宋体"/>
                <w:color w:val="000000"/>
                <w:sz w:val="20"/>
                <w:szCs w:val="22"/>
              </w:rPr>
              <w:t>.选考英语（二）课程的考生，须从102至111课程中任选五门课程；不选考英语（二）课程的考生，须从102至111课程中任选八门课程。</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eastAsia" w:ascii="宋体" w:hAnsi="宋体" w:cs="宋体"/>
                <w:color w:val="000000"/>
                <w:sz w:val="20"/>
                <w:szCs w:val="22"/>
              </w:rPr>
              <w:t>2.考生要完成一次综合作业（实践考核）：独立完成某一公共关系活动的策划，并提交作品。综合作业作为毕业论文内容之一。</w:t>
            </w:r>
          </w:p>
          <w:p>
            <w:pPr>
              <w:keepNext w:val="0"/>
              <w:keepLines w:val="0"/>
              <w:suppressLineNumbers w:val="0"/>
              <w:spacing w:before="0" w:beforeAutospacing="0" w:after="0" w:afterAutospacing="0"/>
              <w:ind w:left="0" w:right="0"/>
              <w:rPr>
                <w:rFonts w:hint="eastAsia" w:ascii="宋体" w:hAnsi="宋体" w:cs="宋体"/>
                <w:color w:val="000000"/>
                <w:sz w:val="20"/>
                <w:szCs w:val="22"/>
              </w:rPr>
            </w:pPr>
            <w:r>
              <w:rPr>
                <w:rFonts w:hint="eastAsia" w:ascii="宋体" w:hAnsi="宋体" w:cs="宋体"/>
                <w:color w:val="000000"/>
                <w:sz w:val="20"/>
                <w:szCs w:val="22"/>
              </w:rPr>
              <w:t>3.本专业仅接受国民教育序列的专科（或以上）毕业生申办毕业。</w:t>
            </w:r>
          </w:p>
          <w:p>
            <w:pPr>
              <w:keepNext w:val="0"/>
              <w:keepLines w:val="0"/>
              <w:suppressLineNumbers w:val="0"/>
              <w:spacing w:before="0" w:beforeAutospacing="0" w:after="0" w:afterAutospacing="0"/>
              <w:ind w:left="0" w:right="0"/>
              <w:rPr>
                <w:rFonts w:hint="eastAsia" w:ascii="宋体" w:hAnsi="宋体" w:eastAsiaTheme="minorEastAsia"/>
                <w:b/>
                <w:bCs/>
                <w:color w:val="000000"/>
                <w:sz w:val="20"/>
                <w:szCs w:val="20"/>
                <w:lang w:val="en-US" w:eastAsia="zh-CN"/>
              </w:rPr>
            </w:pPr>
            <w:r>
              <w:rPr>
                <w:rFonts w:hint="eastAsia" w:ascii="宋体" w:hAnsi="宋体" w:cs="宋体"/>
                <w:color w:val="000000"/>
                <w:sz w:val="20"/>
                <w:szCs w:val="22"/>
                <w:lang w:val="en-US" w:eastAsia="zh-CN"/>
              </w:rPr>
              <w:t>4.</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p>
            <w:pPr>
              <w:keepNext w:val="0"/>
              <w:keepLines w:val="0"/>
              <w:suppressLineNumbers w:val="0"/>
              <w:spacing w:before="0" w:beforeAutospacing="0" w:after="0" w:afterAutospacing="0"/>
              <w:ind w:left="0" w:right="0"/>
              <w:rPr>
                <w:rFonts w:hint="default" w:ascii="宋体" w:hAnsi="宋体" w:cs="宋体"/>
                <w:color w:val="000000"/>
                <w:sz w:val="20"/>
                <w:szCs w:val="22"/>
              </w:rPr>
            </w:pPr>
          </w:p>
        </w:tc>
      </w:tr>
    </w:tbl>
    <w:p>
      <w:pPr>
        <w:rPr>
          <w:rFonts w:ascii="宋体" w:hAnsi="宋体"/>
          <w:color w:val="000000"/>
          <w:sz w:val="20"/>
          <w:szCs w:val="20"/>
        </w:rPr>
      </w:pPr>
    </w:p>
    <w:p>
      <w:pPr>
        <w:ind w:firstLine="100" w:firstLineChars="50"/>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120603T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专业名称：采购管理</w:t>
      </w:r>
      <w:r>
        <w:rPr>
          <w:rFonts w:hint="eastAsia" w:ascii="宋体" w:hAnsi="宋体"/>
          <w:color w:val="000000"/>
          <w:kern w:val="0"/>
          <w:szCs w:val="21"/>
          <w:lang w:val="en-US" w:eastAsia="zh-CN"/>
        </w:rPr>
        <w:t>#</w:t>
      </w:r>
    </w:p>
    <w:p>
      <w:pPr>
        <w:ind w:firstLine="105" w:firstLineChars="50"/>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hint="eastAsia" w:ascii="宋体" w:hAnsi="宋体"/>
          <w:color w:val="000000"/>
          <w:szCs w:val="21"/>
        </w:rPr>
        <w:t>学历层次：本科</w:t>
      </w:r>
    </w:p>
    <w:p>
      <w:pPr>
        <w:rPr>
          <w:rFonts w:ascii="宋体" w:hAnsi="宋体"/>
          <w:color w:val="000000"/>
          <w:kern w:val="0"/>
          <w:sz w:val="20"/>
          <w:szCs w:val="20"/>
        </w:rPr>
      </w:pPr>
    </w:p>
    <w:tbl>
      <w:tblPr>
        <w:tblStyle w:val="4"/>
        <w:tblW w:w="8747" w:type="dxa"/>
        <w:jc w:val="center"/>
        <w:tblLayout w:type="fixed"/>
        <w:tblCellMar>
          <w:top w:w="0" w:type="dxa"/>
          <w:left w:w="108" w:type="dxa"/>
          <w:bottom w:w="0" w:type="dxa"/>
          <w:right w:w="108" w:type="dxa"/>
        </w:tblCellMar>
      </w:tblPr>
      <w:tblGrid>
        <w:gridCol w:w="1135"/>
        <w:gridCol w:w="1134"/>
        <w:gridCol w:w="2551"/>
        <w:gridCol w:w="1092"/>
        <w:gridCol w:w="850"/>
        <w:gridCol w:w="1114"/>
        <w:gridCol w:w="871"/>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05374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物流企业财务管理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采购战术与运营</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采购与供应谈判</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采购环境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采购与供应关系管理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采购法务与合同管理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采购绩效管理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采购与供应链案例</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采购项目管理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03619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运作管理</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1"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课程设置：必考课13门66学分，选考课2门12学分。</w:t>
            </w:r>
          </w:p>
        </w:tc>
      </w:tr>
      <w:tr>
        <w:tblPrEx>
          <w:tblCellMar>
            <w:top w:w="0" w:type="dxa"/>
            <w:left w:w="108" w:type="dxa"/>
            <w:bottom w:w="0" w:type="dxa"/>
            <w:right w:w="108" w:type="dxa"/>
          </w:tblCellMar>
        </w:tblPrEx>
        <w:trPr>
          <w:trHeight w:val="6568"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tabs>
                <w:tab w:val="left" w:pos="312"/>
              </w:tabs>
              <w:spacing w:before="0" w:beforeAutospacing="0" w:after="0" w:afterAutospacing="0"/>
              <w:ind w:left="200" w:right="0" w:hanging="200" w:hangingChars="100"/>
              <w:rPr>
                <w:rFonts w:hint="default" w:ascii="宋体" w:hAnsi="宋体"/>
                <w:sz w:val="20"/>
                <w:szCs w:val="20"/>
              </w:rPr>
            </w:pPr>
            <w:r>
              <w:rPr>
                <w:rFonts w:hint="eastAsia" w:ascii="宋体" w:hAnsi="宋体"/>
                <w:sz w:val="20"/>
                <w:szCs w:val="20"/>
              </w:rPr>
              <w:t>1.</w:t>
            </w:r>
            <w:r>
              <w:rPr>
                <w:rFonts w:hint="default" w:ascii="宋体" w:hAnsi="宋体"/>
                <w:sz w:val="20"/>
                <w:szCs w:val="20"/>
              </w:rPr>
              <w:t>获得中国采购与供应管理职业资格证书（中级）的考生，可申请认证（免考）“采购与供应谈判”（03611</w:t>
            </w:r>
            <w:r>
              <w:rPr>
                <w:rFonts w:hint="eastAsia" w:ascii="宋体" w:hAnsi="宋体"/>
                <w:sz w:val="20"/>
                <w:szCs w:val="20"/>
              </w:rPr>
              <w:t>，</w:t>
            </w:r>
            <w:r>
              <w:rPr>
                <w:rFonts w:hint="default" w:ascii="宋体" w:hAnsi="宋体"/>
                <w:sz w:val="20"/>
                <w:szCs w:val="20"/>
              </w:rPr>
              <w:t>5 学分）、“采购环境”（03612，5学分）、“采购与供应关系管理” （03613，6学分）、“采购法务与合同管理” （033614，6学分）、“采购绩效管理” （03615，5 学分）等五门课程；获得中国采购与供应管理职业资格证书（高级）的考生，可申请认证（免考）以上五门课程和“采购与供应链案例”（03617，5学分），以及“采购项目管理” （03618，6学分）或“运作管理”（03619，6学分）任意一门课程，共计七门课程。</w:t>
            </w:r>
          </w:p>
          <w:p>
            <w:pPr>
              <w:keepNext w:val="0"/>
              <w:keepLines w:val="0"/>
              <w:suppressLineNumbers w:val="0"/>
              <w:tabs>
                <w:tab w:val="left" w:pos="312"/>
              </w:tabs>
              <w:spacing w:before="0" w:beforeAutospacing="0" w:after="0" w:afterAutospacing="0"/>
              <w:ind w:left="0" w:right="0"/>
              <w:rPr>
                <w:rFonts w:hint="default" w:ascii="宋体" w:hAnsi="宋体"/>
                <w:color w:val="000000"/>
                <w:sz w:val="20"/>
                <w:szCs w:val="20"/>
              </w:rPr>
            </w:pPr>
            <w:r>
              <w:rPr>
                <w:rFonts w:hint="eastAsia" w:ascii="宋体" w:hAnsi="宋体"/>
                <w:color w:val="000000"/>
                <w:kern w:val="0"/>
                <w:sz w:val="20"/>
                <w:szCs w:val="20"/>
              </w:rPr>
              <w:t>2.101至102</w:t>
            </w:r>
            <w:r>
              <w:rPr>
                <w:rFonts w:hint="default" w:ascii="宋体" w:hAnsi="宋体"/>
                <w:color w:val="000000"/>
                <w:sz w:val="20"/>
                <w:szCs w:val="20"/>
              </w:rPr>
              <w:t>选考课须选考不少于6学分。</w:t>
            </w:r>
          </w:p>
          <w:p>
            <w:pPr>
              <w:keepNext w:val="0"/>
              <w:keepLines w:val="0"/>
              <w:numPr>
                <w:ilvl w:val="0"/>
                <w:numId w:val="9"/>
              </w:numPr>
              <w:suppressLineNumbers w:val="0"/>
              <w:tabs>
                <w:tab w:val="left" w:pos="312"/>
              </w:tabs>
              <w:spacing w:before="0" w:beforeAutospacing="0" w:after="0" w:afterAutospacing="0"/>
              <w:ind w:left="0" w:right="0"/>
              <w:rPr>
                <w:rFonts w:hint="default" w:ascii="宋体" w:hAnsi="宋体"/>
                <w:sz w:val="20"/>
                <w:szCs w:val="20"/>
              </w:rPr>
            </w:pPr>
            <w:r>
              <w:rPr>
                <w:rFonts w:hint="default" w:ascii="宋体" w:hAnsi="宋体"/>
                <w:sz w:val="20"/>
                <w:szCs w:val="20"/>
              </w:rPr>
              <w:t>本专业仅接受国民教育序列的专科（或以上）毕业生申办毕业。</w:t>
            </w:r>
          </w:p>
          <w:p>
            <w:pPr>
              <w:keepNext w:val="0"/>
              <w:keepLines w:val="0"/>
              <w:numPr>
                <w:ilvl w:val="0"/>
                <w:numId w:val="9"/>
              </w:numPr>
              <w:suppressLineNumbers w:val="0"/>
              <w:tabs>
                <w:tab w:val="left" w:pos="312"/>
              </w:tabs>
              <w:spacing w:before="0" w:beforeAutospacing="0" w:after="0" w:afterAutospacing="0"/>
              <w:ind w:left="0" w:right="0"/>
              <w:rPr>
                <w:rFonts w:hint="eastAsia" w:ascii="宋体" w:hAnsi="宋体" w:eastAsiaTheme="minorEastAsia"/>
                <w:b/>
                <w:bCs/>
                <w:color w:val="000000"/>
                <w:sz w:val="20"/>
                <w:szCs w:val="20"/>
                <w:lang w:val="en-US" w:eastAsia="zh-CN"/>
              </w:rPr>
            </w:pP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p>
            <w:pPr>
              <w:keepNext w:val="0"/>
              <w:keepLines w:val="0"/>
              <w:suppressLineNumbers w:val="0"/>
              <w:tabs>
                <w:tab w:val="left" w:pos="312"/>
              </w:tabs>
              <w:spacing w:before="0" w:beforeAutospacing="0" w:after="0" w:afterAutospacing="0"/>
              <w:ind w:left="0" w:right="0"/>
              <w:rPr>
                <w:rFonts w:hint="default" w:ascii="宋体" w:hAnsi="宋体"/>
                <w:color w:val="00000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340101                     </w:t>
      </w:r>
      <w:r>
        <w:rPr>
          <w:rFonts w:hint="eastAsia" w:ascii="宋体" w:hAnsi="宋体"/>
          <w:color w:val="000000"/>
          <w:kern w:val="0"/>
          <w:szCs w:val="21"/>
        </w:rPr>
        <w:t xml:space="preserve">                     </w:t>
      </w:r>
      <w:r>
        <w:rPr>
          <w:rFonts w:ascii="宋体" w:hAnsi="宋体"/>
          <w:color w:val="000000"/>
          <w:kern w:val="0"/>
          <w:szCs w:val="21"/>
        </w:rPr>
        <w:t xml:space="preserve"> 专业名称：教育管理</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学历层次：本科</w:t>
      </w:r>
    </w:p>
    <w:p>
      <w:pPr>
        <w:rPr>
          <w:rFonts w:ascii="宋体" w:hAnsi="宋体"/>
          <w:color w:val="000000"/>
          <w:kern w:val="0"/>
          <w:sz w:val="20"/>
          <w:szCs w:val="20"/>
        </w:rPr>
      </w:pPr>
    </w:p>
    <w:tbl>
      <w:tblPr>
        <w:tblStyle w:val="4"/>
        <w:tblW w:w="8633" w:type="dxa"/>
        <w:jc w:val="center"/>
        <w:tblLayout w:type="fixed"/>
        <w:tblCellMar>
          <w:top w:w="0" w:type="dxa"/>
          <w:left w:w="108" w:type="dxa"/>
          <w:bottom w:w="0" w:type="dxa"/>
          <w:right w:w="108" w:type="dxa"/>
        </w:tblCellMar>
      </w:tblPr>
      <w:tblGrid>
        <w:gridCol w:w="1135"/>
        <w:gridCol w:w="1134"/>
        <w:gridCol w:w="2551"/>
        <w:gridCol w:w="1134"/>
        <w:gridCol w:w="709"/>
        <w:gridCol w:w="1134"/>
        <w:gridCol w:w="836"/>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3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00449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教育管理原理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教育评估和督导</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教育统计与测量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教育管理心理学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中外教育管理史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教育科学研究方法(二)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教育预测与规划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10488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班级管理学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10489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现代学校人力资源管理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10490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教育财政学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高等教育管理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中小学教育管理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36"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3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课程设置：必考课12门55学分，选考课7门40学分。</w:t>
            </w:r>
          </w:p>
        </w:tc>
      </w:tr>
      <w:tr>
        <w:tblPrEx>
          <w:tblCellMar>
            <w:top w:w="0" w:type="dxa"/>
            <w:left w:w="108" w:type="dxa"/>
            <w:bottom w:w="0" w:type="dxa"/>
            <w:right w:w="108" w:type="dxa"/>
          </w:tblCellMar>
        </w:tblPrEx>
        <w:trPr>
          <w:trHeight w:val="4438" w:hRule="atLeast"/>
          <w:jc w:val="center"/>
        </w:trPr>
        <w:tc>
          <w:tcPr>
            <w:tcW w:w="863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w:t>
            </w:r>
            <w:r>
              <w:rPr>
                <w:rFonts w:hint="default" w:ascii="宋体" w:hAnsi="宋体"/>
                <w:color w:val="000000"/>
                <w:sz w:val="20"/>
                <w:szCs w:val="20"/>
              </w:rPr>
              <w:t>选考课程中须选考不少于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2.105至107</w:t>
            </w:r>
            <w:r>
              <w:rPr>
                <w:rFonts w:hint="default" w:ascii="宋体" w:hAnsi="宋体"/>
                <w:color w:val="000000"/>
                <w:sz w:val="20"/>
                <w:szCs w:val="20"/>
              </w:rPr>
              <w:t>选考课程中须选考一门课程。</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.港澳台考生可不考</w:t>
            </w:r>
            <w:r>
              <w:rPr>
                <w:rFonts w:hint="eastAsia" w:ascii="宋体" w:hAnsi="宋体"/>
                <w:color w:val="000000"/>
                <w:kern w:val="0"/>
                <w:sz w:val="20"/>
                <w:szCs w:val="20"/>
              </w:rPr>
              <w:t>001</w:t>
            </w:r>
            <w:r>
              <w:rPr>
                <w:rFonts w:hint="default" w:ascii="宋体" w:hAnsi="宋体"/>
                <w:color w:val="000000"/>
                <w:sz w:val="20"/>
                <w:szCs w:val="20"/>
              </w:rPr>
              <w:t>、</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sz w:val="20"/>
                <w:szCs w:val="20"/>
              </w:rPr>
              <w:t>两门课程，但须加考</w:t>
            </w:r>
            <w:r>
              <w:rPr>
                <w:rFonts w:hint="eastAsia" w:ascii="宋体" w:hAnsi="宋体"/>
                <w:color w:val="000000"/>
                <w:kern w:val="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line="240" w:lineRule="exact"/>
              <w:ind w:left="0" w:right="0"/>
              <w:rPr>
                <w:rFonts w:hint="eastAsia" w:ascii="宋体" w:hAnsi="宋体"/>
                <w:color w:val="000000"/>
                <w:sz w:val="20"/>
                <w:szCs w:val="20"/>
                <w:lang w:eastAsia="zh-CN"/>
              </w:rPr>
            </w:pPr>
            <w:r>
              <w:rPr>
                <w:rFonts w:hint="eastAsia" w:ascii="宋体" w:hAnsi="宋体"/>
                <w:color w:val="000000"/>
                <w:sz w:val="20"/>
                <w:szCs w:val="20"/>
                <w:lang w:val="en-US" w:eastAsia="zh-CN"/>
              </w:rPr>
              <w:t>4</w:t>
            </w:r>
            <w:r>
              <w:rPr>
                <w:rFonts w:hint="default" w:ascii="宋体" w:hAnsi="宋体"/>
                <w:color w:val="000000"/>
                <w:sz w:val="20"/>
                <w:szCs w:val="20"/>
              </w:rPr>
              <w:t>.本专业仅接受国民教育序列的专科（或以上）毕业生申办毕业</w:t>
            </w:r>
            <w:r>
              <w:rPr>
                <w:rFonts w:hint="eastAsia" w:ascii="宋体" w:hAnsi="宋体"/>
                <w:color w:val="000000"/>
                <w:sz w:val="20"/>
                <w:szCs w:val="20"/>
                <w:lang w:eastAsia="zh-CN"/>
              </w:rPr>
              <w:t>。</w:t>
            </w:r>
          </w:p>
          <w:p>
            <w:pPr>
              <w:keepNext w:val="0"/>
              <w:keepLines w:val="0"/>
              <w:suppressLineNumbers w:val="0"/>
              <w:spacing w:before="0" w:beforeAutospacing="0" w:after="0" w:afterAutospacing="0" w:line="240" w:lineRule="exact"/>
              <w:ind w:left="0" w:right="0"/>
              <w:rPr>
                <w:rFonts w:hint="eastAsia" w:ascii="宋体" w:hAnsi="宋体" w:eastAsiaTheme="minorEastAsia"/>
                <w:b/>
                <w:bCs/>
                <w:color w:val="000000"/>
                <w:sz w:val="20"/>
                <w:szCs w:val="20"/>
                <w:lang w:val="en-US" w:eastAsia="zh-CN"/>
              </w:rPr>
            </w:pPr>
            <w:r>
              <w:rPr>
                <w:rFonts w:hint="eastAsia" w:ascii="宋体" w:hAnsi="宋体"/>
                <w:color w:val="000000"/>
                <w:sz w:val="20"/>
                <w:szCs w:val="20"/>
                <w:lang w:val="en-US" w:eastAsia="zh-CN"/>
              </w:rPr>
              <w:t>5.</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lang w:eastAsia="zh-CN"/>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szCs w:val="21"/>
        </w:rPr>
      </w:pPr>
      <w:r>
        <w:rPr>
          <w:rFonts w:ascii="宋体" w:hAnsi="宋体"/>
          <w:color w:val="000000"/>
          <w:szCs w:val="21"/>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340102                    </w:t>
      </w:r>
      <w:r>
        <w:rPr>
          <w:rFonts w:hint="eastAsia" w:ascii="宋体" w:hAnsi="宋体"/>
          <w:color w:val="000000"/>
          <w:kern w:val="0"/>
          <w:szCs w:val="21"/>
        </w:rPr>
        <w:t xml:space="preserve">                 </w:t>
      </w:r>
      <w:r>
        <w:rPr>
          <w:rFonts w:ascii="宋体" w:hAnsi="宋体"/>
          <w:color w:val="000000"/>
          <w:kern w:val="0"/>
          <w:szCs w:val="21"/>
        </w:rPr>
        <w:t xml:space="preserve">  专业名称：心理健康教育</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学历层次：本科</w:t>
      </w:r>
    </w:p>
    <w:p>
      <w:pPr>
        <w:rPr>
          <w:rFonts w:ascii="宋体" w:hAnsi="宋体"/>
          <w:color w:val="000000"/>
          <w:kern w:val="0"/>
          <w:sz w:val="20"/>
          <w:szCs w:val="20"/>
        </w:rPr>
      </w:pPr>
    </w:p>
    <w:tbl>
      <w:tblPr>
        <w:tblStyle w:val="4"/>
        <w:tblW w:w="8678" w:type="dxa"/>
        <w:jc w:val="center"/>
        <w:tblLayout w:type="fixed"/>
        <w:tblCellMar>
          <w:top w:w="0" w:type="dxa"/>
          <w:left w:w="108" w:type="dxa"/>
          <w:bottom w:w="0" w:type="dxa"/>
          <w:right w:w="108" w:type="dxa"/>
        </w:tblCellMar>
      </w:tblPr>
      <w:tblGrid>
        <w:gridCol w:w="1135"/>
        <w:gridCol w:w="1134"/>
        <w:gridCol w:w="2551"/>
        <w:gridCol w:w="1134"/>
        <w:gridCol w:w="709"/>
        <w:gridCol w:w="1134"/>
        <w:gridCol w:w="881"/>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8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心理的生物学基础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临床心理学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临床心理学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心理治疗(一)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心理治疗(一)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变态心理学(一)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职业辅导</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05628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团体咨询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03519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心理测评技术与档案建立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04269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人格心理学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心理与教育统计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04267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学习心理与辅导</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实验心理学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00471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认知心理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社会心理学(一)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7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课程设置：必考课13门62学分，选考课4门28学分。</w:t>
            </w:r>
          </w:p>
        </w:tc>
      </w:tr>
      <w:tr>
        <w:tblPrEx>
          <w:tblCellMar>
            <w:top w:w="0" w:type="dxa"/>
            <w:left w:w="108" w:type="dxa"/>
            <w:bottom w:w="0" w:type="dxa"/>
            <w:right w:w="108" w:type="dxa"/>
          </w:tblCellMar>
        </w:tblPrEx>
        <w:trPr>
          <w:trHeight w:val="3488" w:hRule="atLeast"/>
          <w:jc w:val="center"/>
        </w:trPr>
        <w:tc>
          <w:tcPr>
            <w:tcW w:w="867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w:t>
            </w:r>
            <w:r>
              <w:rPr>
                <w:rFonts w:hint="default" w:ascii="宋体" w:hAnsi="宋体"/>
                <w:color w:val="000000"/>
                <w:sz w:val="20"/>
                <w:szCs w:val="20"/>
              </w:rPr>
              <w:t>课程中须选考不少于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numPr>
                <w:ilvl w:val="0"/>
                <w:numId w:val="0"/>
              </w:numPr>
              <w:suppressLineNumbers w:val="0"/>
              <w:spacing w:before="0" w:beforeAutospacing="0" w:after="0" w:afterAutospacing="0" w:line="240" w:lineRule="exact"/>
              <w:ind w:right="0" w:rightChars="0"/>
              <w:rPr>
                <w:rFonts w:hint="default" w:ascii="宋体" w:hAnsi="宋体"/>
                <w:color w:val="000000"/>
                <w:sz w:val="20"/>
                <w:szCs w:val="20"/>
              </w:rPr>
            </w:pPr>
            <w:r>
              <w:rPr>
                <w:rFonts w:hint="eastAsia" w:ascii="宋体" w:hAnsi="宋体"/>
                <w:color w:val="000000"/>
                <w:sz w:val="20"/>
                <w:szCs w:val="20"/>
                <w:lang w:val="en-US" w:eastAsia="zh-CN"/>
              </w:rPr>
              <w:t>2.</w:t>
            </w:r>
            <w:r>
              <w:rPr>
                <w:rFonts w:hint="default" w:ascii="宋体" w:hAnsi="宋体"/>
                <w:color w:val="000000"/>
                <w:sz w:val="20"/>
                <w:szCs w:val="20"/>
              </w:rPr>
              <w:t>本专业仅接受国民教育序列的专科（或以上）毕业生申办毕业。</w:t>
            </w:r>
          </w:p>
          <w:p>
            <w:pPr>
              <w:keepNext w:val="0"/>
              <w:keepLines w:val="0"/>
              <w:numPr>
                <w:ilvl w:val="0"/>
                <w:numId w:val="0"/>
              </w:numPr>
              <w:suppressLineNumbers w:val="0"/>
              <w:spacing w:before="0" w:beforeAutospacing="0" w:after="0" w:afterAutospacing="0" w:line="240" w:lineRule="exact"/>
              <w:ind w:right="0" w:rightChars="0"/>
              <w:rPr>
                <w:rFonts w:hint="eastAsia" w:ascii="宋体" w:hAnsi="宋体" w:eastAsiaTheme="minorEastAsia"/>
                <w:color w:val="000000"/>
                <w:sz w:val="20"/>
                <w:szCs w:val="20"/>
                <w:lang w:val="en-US" w:eastAsia="zh-CN"/>
              </w:rPr>
            </w:pPr>
            <w:r>
              <w:rPr>
                <w:rFonts w:hint="eastAsia" w:ascii="宋体" w:hAnsi="宋体"/>
                <w:color w:val="000000"/>
                <w:sz w:val="20"/>
                <w:szCs w:val="20"/>
                <w:lang w:val="en-US" w:eastAsia="zh-CN"/>
              </w:rPr>
              <w:t>3.</w:t>
            </w:r>
            <w:r>
              <w:rPr>
                <w:rFonts w:hint="eastAsia" w:ascii="宋体" w:hAnsi="宋体"/>
                <w:b/>
                <w:bCs/>
                <w:color w:val="000000"/>
                <w:sz w:val="20"/>
                <w:szCs w:val="20"/>
                <w:lang w:val="en-US" w:eastAsia="zh-CN"/>
              </w:rPr>
              <w:t>本专业为限期停考专业，不接受新生报名。停考过渡期安排：笔试课程安排至2025年4月，实践性学习环节考核（含毕业论文）安排至2025年10月，毕业手续办理至2025年12月，2026年起不再受理毕业申请。</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Cs w:val="21"/>
        </w:rPr>
      </w:pPr>
      <w:r>
        <w:rPr>
          <w:rFonts w:ascii="宋体" w:hAnsi="宋体"/>
          <w:color w:val="000000"/>
          <w:szCs w:val="21"/>
        </w:rPr>
        <w:br w:type="page"/>
      </w:r>
    </w:p>
    <w:p>
      <w:pPr>
        <w:jc w:val="center"/>
        <w:rPr>
          <w:rFonts w:hint="eastAsia" w:ascii="方正小标宋_GBK" w:hAnsi="方正小标宋_GBK" w:eastAsia="方正小标宋_GBK" w:cs="方正小标宋_GBK"/>
          <w:color w:val="000000"/>
          <w:sz w:val="44"/>
          <w:szCs w:val="44"/>
          <w:lang w:val="en-US" w:eastAsia="zh-CN"/>
        </w:rPr>
      </w:pPr>
    </w:p>
    <w:p>
      <w:pPr>
        <w:jc w:val="center"/>
        <w:rPr>
          <w:rFonts w:hint="eastAsia" w:ascii="方正小标宋_GBK" w:hAnsi="方正小标宋_GBK" w:eastAsia="方正小标宋_GBK" w:cs="方正小标宋_GBK"/>
          <w:color w:val="000000"/>
          <w:sz w:val="44"/>
          <w:szCs w:val="44"/>
          <w:lang w:val="en-US" w:eastAsia="zh-CN"/>
        </w:rPr>
      </w:pPr>
    </w:p>
    <w:p>
      <w:pPr>
        <w:jc w:val="center"/>
        <w:rPr>
          <w:rFonts w:hint="eastAsia" w:ascii="方正小标宋_GBK" w:hAnsi="方正小标宋_GBK" w:eastAsia="方正小标宋_GBK" w:cs="方正小标宋_GBK"/>
          <w:color w:val="000000"/>
          <w:sz w:val="44"/>
          <w:szCs w:val="44"/>
          <w:lang w:val="en-US" w:eastAsia="zh-CN"/>
        </w:rPr>
      </w:pPr>
    </w:p>
    <w:p>
      <w:pPr>
        <w:jc w:val="center"/>
        <w:rPr>
          <w:rFonts w:hint="default" w:ascii="Calibri" w:hAnsi="Calibri" w:eastAsia="方正小标宋_GBK" w:cs="Calibri"/>
          <w:color w:val="000000"/>
          <w:sz w:val="44"/>
          <w:szCs w:val="44"/>
          <w:lang w:val="en-US" w:eastAsia="zh-CN"/>
        </w:rPr>
      </w:pPr>
      <w:r>
        <w:rPr>
          <w:rFonts w:hint="eastAsia" w:ascii="方正小标宋_GBK" w:hAnsi="方正小标宋_GBK" w:eastAsia="方正小标宋_GBK" w:cs="方正小标宋_GBK"/>
          <w:color w:val="000000"/>
          <w:sz w:val="44"/>
          <w:szCs w:val="44"/>
          <w:lang w:val="en-US" w:eastAsia="zh-CN"/>
        </w:rPr>
        <w:t>三、2023年发文公布停考专业</w:t>
      </w:r>
    </w:p>
    <w:p>
      <w:pPr>
        <w:jc w:val="center"/>
        <w:rPr>
          <w:rFonts w:hint="eastAsia" w:ascii="Calibri" w:hAnsi="Calibri" w:eastAsia="方正小标宋_GBK" w:cs="Calibri"/>
          <w:b/>
          <w:bCs/>
          <w:color w:val="000000"/>
          <w:sz w:val="24"/>
          <w:szCs w:val="24"/>
          <w:lang w:val="en-US" w:eastAsia="zh-CN"/>
        </w:rPr>
      </w:pPr>
      <w:r>
        <w:rPr>
          <w:rFonts w:hint="eastAsia" w:ascii="Calibri" w:hAnsi="Calibri" w:eastAsia="方正小标宋_GBK" w:cs="Calibri"/>
          <w:b/>
          <w:bCs/>
          <w:color w:val="000000"/>
          <w:sz w:val="24"/>
          <w:szCs w:val="24"/>
          <w:lang w:val="en-US" w:eastAsia="zh-CN"/>
        </w:rPr>
        <w:t>（</w:t>
      </w:r>
      <w:r>
        <w:rPr>
          <w:rFonts w:hint="default" w:ascii="Calibri" w:hAnsi="Calibri" w:eastAsia="方正小标宋_GBK" w:cs="Calibri"/>
          <w:b/>
          <w:bCs/>
          <w:color w:val="000000"/>
          <w:sz w:val="24"/>
          <w:szCs w:val="24"/>
          <w:lang w:val="en-US" w:eastAsia="zh-CN"/>
        </w:rPr>
        <w:t>毕业手续办理至2027年6月止</w:t>
      </w:r>
      <w:r>
        <w:rPr>
          <w:rFonts w:hint="eastAsia" w:ascii="Calibri" w:hAnsi="Calibri" w:eastAsia="方正小标宋_GBK" w:cs="Calibri"/>
          <w:b/>
          <w:bCs/>
          <w:color w:val="000000"/>
          <w:sz w:val="24"/>
          <w:szCs w:val="24"/>
          <w:lang w:val="en-US" w:eastAsia="zh-CN"/>
        </w:rPr>
        <w:t>，2027年7月起不再受理毕业申请)</w:t>
      </w:r>
    </w:p>
    <w:p>
      <w:pPr>
        <w:jc w:val="center"/>
        <w:rPr>
          <w:rFonts w:hint="default" w:ascii="Calibri" w:hAnsi="Calibri" w:eastAsia="方正小标宋_GBK" w:cs="Calibri"/>
          <w:b/>
          <w:bCs/>
          <w:color w:val="000000"/>
          <w:sz w:val="24"/>
          <w:szCs w:val="24"/>
          <w:lang w:val="en-US" w:eastAsia="zh-CN"/>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hint="eastAsia" w:ascii="宋体" w:hAnsi="宋体" w:eastAsiaTheme="minorEastAsia"/>
          <w:color w:val="000000"/>
          <w:szCs w:val="21"/>
          <w:lang w:val="en-US" w:eastAsia="zh-CN"/>
        </w:rPr>
      </w:pPr>
    </w:p>
    <w:p>
      <w:pPr>
        <w:rPr>
          <w:rFonts w:hint="default" w:ascii="微软雅黑" w:hAnsi="微软雅黑" w:eastAsia="微软雅黑" w:cs="微软雅黑"/>
          <w:b w:val="0"/>
          <w:bCs w:val="0"/>
          <w:kern w:val="0"/>
          <w:sz w:val="24"/>
          <w:szCs w:val="32"/>
          <w:lang w:val="en-US" w:eastAsia="zh-CN"/>
        </w:rPr>
      </w:pPr>
      <w:r>
        <w:rPr>
          <w:rFonts w:hint="eastAsia" w:ascii="微软雅黑" w:hAnsi="微软雅黑" w:eastAsia="微软雅黑" w:cs="微软雅黑"/>
          <w:b w:val="0"/>
          <w:bCs w:val="0"/>
          <w:kern w:val="0"/>
          <w:sz w:val="24"/>
          <w:szCs w:val="32"/>
          <w:lang w:val="en-US" w:eastAsia="zh-CN"/>
        </w:rPr>
        <w:t>相关文件：</w:t>
      </w: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w:hAnsi="微软雅黑" w:eastAsia="微软雅黑" w:cs="微软雅黑"/>
          <w:b w:val="0"/>
          <w:bCs w:val="0"/>
          <w:sz w:val="24"/>
          <w:szCs w:val="32"/>
          <w:lang w:val="en-US" w:eastAsia="zh-CN"/>
        </w:rPr>
      </w:pPr>
      <w:r>
        <w:rPr>
          <w:rFonts w:hint="eastAsia" w:ascii="微软雅黑" w:hAnsi="微软雅黑" w:eastAsia="微软雅黑" w:cs="微软雅黑"/>
          <w:b w:val="0"/>
          <w:bCs w:val="0"/>
          <w:sz w:val="24"/>
          <w:szCs w:val="32"/>
          <w:lang w:val="en-US" w:eastAsia="zh-CN"/>
        </w:rPr>
        <w:t>《关于停考我省高等教育自学考试体育教育（本科）、护理（专科）专业的通知》</w:t>
      </w: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w:hAnsi="微软雅黑" w:eastAsia="微软雅黑" w:cs="微软雅黑"/>
          <w:b w:val="0"/>
          <w:bCs w:val="0"/>
          <w:sz w:val="24"/>
          <w:szCs w:val="32"/>
          <w:lang w:val="en-US" w:eastAsia="zh-CN"/>
        </w:rPr>
      </w:pPr>
      <w:r>
        <w:rPr>
          <w:rFonts w:hint="eastAsia" w:ascii="微软雅黑" w:hAnsi="微软雅黑" w:eastAsia="微软雅黑" w:cs="微软雅黑"/>
          <w:b w:val="0"/>
          <w:bCs w:val="0"/>
          <w:sz w:val="24"/>
          <w:szCs w:val="32"/>
          <w:lang w:val="en-US" w:eastAsia="zh-CN"/>
        </w:rPr>
        <w:t>（粤考委〔2023〕1号）</w:t>
      </w:r>
    </w:p>
    <w:p>
      <w:pPr>
        <w:pStyle w:val="6"/>
        <w:keepNext w:val="0"/>
        <w:keepLines w:val="0"/>
        <w:pageBreakBefore w:val="0"/>
        <w:widowControl/>
        <w:numPr>
          <w:ilvl w:val="0"/>
          <w:numId w:val="0"/>
        </w:numPr>
        <w:tabs>
          <w:tab w:val="right" w:leader="dot" w:pos="8306"/>
        </w:tabs>
        <w:kinsoku/>
        <w:wordWrap/>
        <w:overflowPunct/>
        <w:topLinePunct w:val="0"/>
        <w:autoSpaceDE/>
        <w:autoSpaceDN/>
        <w:bidi w:val="0"/>
        <w:adjustRightInd/>
        <w:snapToGrid/>
        <w:spacing w:line="300" w:lineRule="auto"/>
        <w:jc w:val="center"/>
        <w:textAlignment w:val="auto"/>
        <w:rPr>
          <w:rFonts w:hint="eastAsia" w:ascii="微软雅黑" w:hAnsi="微软雅黑" w:eastAsia="微软雅黑" w:cs="微软雅黑"/>
          <w:b w:val="0"/>
          <w:bCs w:val="0"/>
          <w:sz w:val="24"/>
          <w:szCs w:val="32"/>
          <w:lang w:val="en-US" w:eastAsia="zh-CN"/>
        </w:rPr>
      </w:pPr>
    </w:p>
    <w:p>
      <w:pPr>
        <w:rPr>
          <w:rFonts w:hint="eastAsia" w:ascii="宋体" w:hAnsi="宋体"/>
          <w:color w:val="000000"/>
          <w:szCs w:val="21"/>
          <w:lang w:val="en-US" w:eastAsia="zh-CN"/>
        </w:rPr>
      </w:pPr>
    </w:p>
    <w:p>
      <w:pPr>
        <w:rPr>
          <w:rFonts w:hint="eastAsia" w:ascii="宋体" w:hAnsi="宋体"/>
          <w:color w:val="000000"/>
          <w:szCs w:val="21"/>
          <w:lang w:val="en-US" w:eastAsia="zh-CN"/>
        </w:rPr>
      </w:pPr>
    </w:p>
    <w:p>
      <w:pPr>
        <w:rPr>
          <w:rFonts w:hint="eastAsia" w:ascii="宋体" w:hAnsi="宋体"/>
          <w:color w:val="000000"/>
          <w:szCs w:val="21"/>
          <w:lang w:val="en-US" w:eastAsia="zh-CN"/>
        </w:rPr>
      </w:pPr>
    </w:p>
    <w:p>
      <w:pPr>
        <w:rPr>
          <w:rFonts w:hint="eastAsia" w:ascii="宋体" w:hAnsi="宋体"/>
          <w:color w:val="000000"/>
          <w:szCs w:val="21"/>
          <w:lang w:val="en-US" w:eastAsia="zh-CN"/>
        </w:rPr>
      </w:pPr>
      <w:r>
        <w:rPr>
          <w:rFonts w:hint="eastAsia" w:ascii="微软雅黑" w:hAnsi="微软雅黑" w:eastAsia="微软雅黑" w:cs="微软雅黑"/>
          <w:b w:val="0"/>
          <w:bCs w:val="0"/>
          <w:sz w:val="24"/>
          <w:szCs w:val="32"/>
          <w:lang w:val="en-US" w:eastAsia="zh-CN"/>
        </w:rPr>
        <w:t>相关文件可在广东省教育考试院官网查询（https://eea.gd.gov.cn/）</w:t>
      </w:r>
    </w:p>
    <w:p>
      <w:pPr>
        <w:rPr>
          <w:rFonts w:hint="eastAsia" w:ascii="宋体" w:hAnsi="宋体"/>
          <w:color w:val="000000"/>
          <w:szCs w:val="21"/>
          <w:lang w:val="en-US" w:eastAsia="zh-CN"/>
        </w:rPr>
      </w:pPr>
      <w:r>
        <w:rPr>
          <w:rFonts w:hint="eastAsia" w:ascii="宋体" w:hAnsi="宋体"/>
          <w:color w:val="000000"/>
          <w:szCs w:val="21"/>
          <w:lang w:val="en-US" w:eastAsia="zh-CN"/>
        </w:rPr>
        <w:br w:type="page"/>
      </w:r>
    </w:p>
    <w:p>
      <w:pPr>
        <w:rPr>
          <w:rFonts w:hint="eastAsia" w:ascii="宋体" w:hAnsi="宋体" w:eastAsiaTheme="minorEastAsia"/>
          <w:color w:val="000000"/>
          <w:kern w:val="0"/>
          <w:sz w:val="21"/>
          <w:szCs w:val="21"/>
          <w:lang w:val="en-US" w:eastAsia="zh-CN"/>
        </w:rPr>
      </w:pPr>
      <w:r>
        <w:rPr>
          <w:rFonts w:hint="eastAsia" w:ascii="宋体" w:hAnsi="宋体"/>
          <w:color w:val="000000"/>
          <w:kern w:val="0"/>
          <w:sz w:val="21"/>
          <w:szCs w:val="21"/>
        </w:rPr>
        <w:t>专业代码：620201                                               专业名称：护理</w:t>
      </w:r>
      <w:r>
        <w:rPr>
          <w:rFonts w:hint="eastAsia" w:ascii="宋体" w:hAnsi="宋体"/>
          <w:color w:val="000000"/>
          <w:kern w:val="0"/>
          <w:sz w:val="21"/>
          <w:szCs w:val="21"/>
          <w:lang w:val="en-US" w:eastAsia="zh-CN"/>
        </w:rPr>
        <w:t>#</w:t>
      </w:r>
    </w:p>
    <w:p>
      <w:pPr>
        <w:rPr>
          <w:rFonts w:ascii="宋体" w:hAnsi="宋体"/>
          <w:color w:val="000000"/>
          <w:kern w:val="0"/>
          <w:sz w:val="21"/>
          <w:szCs w:val="21"/>
        </w:rPr>
      </w:pPr>
      <w:r>
        <w:rPr>
          <w:rFonts w:hint="eastAsia" w:ascii="宋体" w:hAnsi="宋体"/>
          <w:color w:val="000000"/>
          <w:kern w:val="0"/>
          <w:sz w:val="21"/>
          <w:szCs w:val="21"/>
        </w:rPr>
        <w:t>专业建设主考学校：南方医科大学                                 学历层次：专科</w:t>
      </w:r>
    </w:p>
    <w:p>
      <w:pPr>
        <w:rPr>
          <w:rFonts w:hint="eastAsia" w:ascii="宋体" w:hAnsi="宋体"/>
          <w:color w:val="000000"/>
          <w:kern w:val="0"/>
          <w:sz w:val="21"/>
          <w:szCs w:val="21"/>
          <w:lang w:val="en-US" w:eastAsia="zh-CN"/>
        </w:rPr>
      </w:pPr>
      <w:r>
        <w:rPr>
          <w:rFonts w:hint="eastAsia" w:ascii="宋体" w:hAnsi="宋体"/>
          <w:color w:val="000000"/>
          <w:kern w:val="0"/>
          <w:sz w:val="21"/>
          <w:szCs w:val="21"/>
          <w:lang w:val="en-US" w:eastAsia="zh-CN"/>
        </w:rPr>
        <w:t xml:space="preserve">                  深圳大学</w:t>
      </w:r>
    </w:p>
    <w:p>
      <w:pPr>
        <w:rPr>
          <w:rFonts w:hint="eastAsia" w:ascii="宋体" w:hAnsi="宋体"/>
          <w:color w:val="000000"/>
          <w:kern w:val="0"/>
          <w:sz w:val="21"/>
          <w:szCs w:val="21"/>
          <w:lang w:val="en-US" w:eastAsia="zh-CN"/>
        </w:rPr>
      </w:pPr>
    </w:p>
    <w:tbl>
      <w:tblPr>
        <w:tblStyle w:val="4"/>
        <w:tblW w:w="8936" w:type="dxa"/>
        <w:jc w:val="center"/>
        <w:tblLayout w:type="fixed"/>
        <w:tblCellMar>
          <w:top w:w="0" w:type="dxa"/>
          <w:left w:w="108" w:type="dxa"/>
          <w:bottom w:w="0" w:type="dxa"/>
          <w:right w:w="108" w:type="dxa"/>
        </w:tblCellMar>
      </w:tblPr>
      <w:tblGrid>
        <w:gridCol w:w="1123"/>
        <w:gridCol w:w="1095"/>
        <w:gridCol w:w="3020"/>
        <w:gridCol w:w="735"/>
        <w:gridCol w:w="900"/>
        <w:gridCol w:w="1191"/>
        <w:gridCol w:w="872"/>
      </w:tblGrid>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02864</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微生物学与免疫学基础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02901</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病理学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03179</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生物化学(三)</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02903</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药理学(一)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02997</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护理学基础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02998</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内科护理学(一)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03001</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外科护理学(一)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03002</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妇产科护理学(一)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02113</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医学心理学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00488</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健康教育学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02996</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护理伦理学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03000</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营养学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02899</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生理学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11369</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护理学临床实践</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0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9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2"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3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w:t>
            </w:r>
            <w:r>
              <w:rPr>
                <w:rFonts w:hint="eastAsia" w:ascii="宋体" w:hAnsi="宋体"/>
                <w:color w:val="000000"/>
                <w:kern w:val="0"/>
                <w:sz w:val="20"/>
                <w:szCs w:val="20"/>
                <w:lang w:val="zh-TW" w:eastAsia="zh-TW"/>
              </w:rPr>
              <w:t>17</w:t>
            </w:r>
            <w:r>
              <w:rPr>
                <w:rFonts w:hint="default" w:ascii="宋体" w:hAnsi="宋体"/>
                <w:color w:val="000000"/>
                <w:kern w:val="0"/>
                <w:sz w:val="20"/>
                <w:szCs w:val="20"/>
                <w:lang w:val="zh-TW" w:eastAsia="zh-TW"/>
              </w:rPr>
              <w:t>门</w:t>
            </w:r>
            <w:r>
              <w:rPr>
                <w:rFonts w:hint="eastAsia" w:ascii="宋体" w:hAnsi="宋体"/>
                <w:color w:val="000000"/>
                <w:kern w:val="0"/>
                <w:sz w:val="20"/>
                <w:szCs w:val="20"/>
                <w:lang w:val="zh-TW" w:eastAsia="zh-TW"/>
              </w:rPr>
              <w:t>75</w:t>
            </w:r>
            <w:r>
              <w:rPr>
                <w:rFonts w:hint="default" w:ascii="宋体" w:hAnsi="宋体"/>
                <w:color w:val="000000"/>
                <w:kern w:val="0"/>
                <w:sz w:val="20"/>
                <w:szCs w:val="20"/>
                <w:lang w:val="zh-TW" w:eastAsia="zh-TW"/>
              </w:rPr>
              <w:t>学分，加考课</w:t>
            </w:r>
            <w:r>
              <w:rPr>
                <w:rFonts w:hint="eastAsia" w:ascii="宋体" w:hAnsi="宋体"/>
                <w:color w:val="000000"/>
                <w:kern w:val="0"/>
                <w:sz w:val="20"/>
                <w:szCs w:val="20"/>
                <w:lang w:val="zh-TW" w:eastAsia="zh-TW"/>
              </w:rPr>
              <w:t>1</w:t>
            </w:r>
            <w:r>
              <w:rPr>
                <w:rFonts w:hint="default" w:ascii="宋体" w:hAnsi="宋体"/>
                <w:color w:val="000000"/>
                <w:kern w:val="0"/>
                <w:sz w:val="20"/>
                <w:szCs w:val="20"/>
                <w:lang w:val="zh-TW" w:eastAsia="zh-TW"/>
              </w:rPr>
              <w:t>门</w:t>
            </w:r>
            <w:r>
              <w:rPr>
                <w:rFonts w:hint="eastAsia" w:ascii="宋体" w:hAnsi="宋体"/>
                <w:color w:val="000000"/>
                <w:kern w:val="0"/>
                <w:sz w:val="20"/>
                <w:szCs w:val="20"/>
                <w:lang w:val="zh-TW" w:eastAsia="zh-TW"/>
              </w:rPr>
              <w:t>6</w:t>
            </w:r>
            <w:r>
              <w:rPr>
                <w:rFonts w:hint="default" w:ascii="宋体" w:hAnsi="宋体"/>
                <w:color w:val="000000"/>
                <w:kern w:val="0"/>
                <w:sz w:val="20"/>
                <w:szCs w:val="20"/>
                <w:lang w:val="zh-TW" w:eastAsia="zh-TW"/>
              </w:rPr>
              <w:t>学分。</w:t>
            </w:r>
          </w:p>
        </w:tc>
      </w:tr>
      <w:tr>
        <w:tblPrEx>
          <w:tblCellMar>
            <w:top w:w="0" w:type="dxa"/>
            <w:left w:w="108" w:type="dxa"/>
            <w:bottom w:w="0" w:type="dxa"/>
            <w:right w:w="108" w:type="dxa"/>
          </w:tblCellMar>
        </w:tblPrEx>
        <w:trPr>
          <w:trHeight w:val="5462" w:hRule="atLeast"/>
          <w:jc w:val="center"/>
        </w:trPr>
        <w:tc>
          <w:tcPr>
            <w:tcW w:w="893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color w:val="000000"/>
                <w:sz w:val="20"/>
                <w:szCs w:val="20"/>
              </w:rPr>
            </w:pPr>
            <w:r>
              <w:rPr>
                <w:rFonts w:hint="eastAsia"/>
                <w:color w:val="000000"/>
                <w:sz w:val="20"/>
                <w:szCs w:val="20"/>
              </w:rPr>
              <w:t>说明：</w:t>
            </w:r>
          </w:p>
          <w:p>
            <w:pPr>
              <w:keepNext w:val="0"/>
              <w:keepLines w:val="0"/>
              <w:numPr>
                <w:ilvl w:val="0"/>
                <w:numId w:val="10"/>
              </w:numPr>
              <w:suppressLineNumbers w:val="0"/>
              <w:spacing w:before="0" w:beforeAutospacing="0" w:after="0" w:afterAutospacing="0"/>
              <w:ind w:left="0" w:leftChars="0" w:right="0" w:firstLine="400" w:firstLineChars="200"/>
              <w:jc w:val="left"/>
              <w:rPr>
                <w:rFonts w:hint="eastAsia" w:ascii="宋体" w:hAnsi="宋体"/>
                <w:color w:val="000000"/>
                <w:sz w:val="20"/>
                <w:szCs w:val="20"/>
              </w:rPr>
            </w:pPr>
            <w:r>
              <w:rPr>
                <w:rFonts w:hint="eastAsia" w:ascii="宋体" w:hAnsi="宋体"/>
                <w:color w:val="000000"/>
                <w:sz w:val="20"/>
                <w:szCs w:val="20"/>
              </w:rPr>
              <w:t>017课程含004、005、006、007课程实验各1学分，016课程实验0.5学分，须相关课程笔试全部合格后方可报考。</w:t>
            </w:r>
          </w:p>
          <w:p>
            <w:pPr>
              <w:keepNext w:val="0"/>
              <w:keepLines w:val="0"/>
              <w:numPr>
                <w:ilvl w:val="0"/>
                <w:numId w:val="10"/>
              </w:numPr>
              <w:suppressLineNumbers w:val="0"/>
              <w:spacing w:before="0" w:beforeAutospacing="0" w:after="0" w:afterAutospacing="0"/>
              <w:ind w:left="0" w:leftChars="0" w:right="0" w:rightChars="0" w:firstLine="400" w:firstLineChars="200"/>
              <w:jc w:val="left"/>
              <w:rPr>
                <w:rFonts w:hint="eastAsia" w:ascii="宋体" w:hAnsi="宋体"/>
                <w:color w:val="000000"/>
                <w:sz w:val="20"/>
                <w:szCs w:val="20"/>
              </w:rPr>
            </w:pPr>
            <w:r>
              <w:rPr>
                <w:rFonts w:hint="eastAsia" w:ascii="宋体" w:hAnsi="宋体"/>
                <w:color w:val="000000"/>
                <w:sz w:val="20"/>
                <w:szCs w:val="20"/>
              </w:rPr>
              <w:t>港澳台考生可不考001、002 两门课程，但须加考231课程。</w:t>
            </w:r>
          </w:p>
          <w:p>
            <w:pPr>
              <w:keepNext w:val="0"/>
              <w:keepLines w:val="0"/>
              <w:numPr>
                <w:ilvl w:val="0"/>
                <w:numId w:val="10"/>
              </w:numPr>
              <w:suppressLineNumbers w:val="0"/>
              <w:spacing w:before="0" w:beforeAutospacing="0" w:after="0" w:afterAutospacing="0" w:line="240" w:lineRule="exact"/>
              <w:ind w:left="0" w:leftChars="0" w:right="0" w:rightChars="0" w:firstLine="402" w:firstLineChars="200"/>
              <w:jc w:val="left"/>
              <w:rPr>
                <w:rFonts w:hint="eastAsia" w:ascii="宋体" w:hAnsi="宋体" w:eastAsiaTheme="minorEastAsia"/>
                <w:color w:val="000000"/>
                <w:sz w:val="20"/>
                <w:szCs w:val="20"/>
                <w:lang w:val="en-US" w:eastAsia="zh-CN"/>
              </w:rPr>
            </w:pPr>
            <w:r>
              <w:rPr>
                <w:rFonts w:hint="eastAsia" w:ascii="宋体" w:hAnsi="宋体"/>
                <w:b/>
                <w:bCs/>
                <w:color w:val="000000"/>
                <w:sz w:val="20"/>
                <w:szCs w:val="20"/>
                <w:lang w:val="en-US" w:eastAsia="zh-CN"/>
              </w:rPr>
              <w:t>本专业为限期停考专业，2024年1月考试起不接受新生报名。停考过渡期安排：笔试课程安排至</w:t>
            </w:r>
            <w:r>
              <w:rPr>
                <w:rFonts w:hint="default" w:ascii="宋体" w:hAnsi="宋体" w:eastAsia="宋体" w:cs="宋体"/>
                <w:b/>
                <w:bCs/>
                <w:color w:val="000000"/>
                <w:sz w:val="20"/>
                <w:szCs w:val="20"/>
                <w:lang w:val="en-US" w:eastAsia="zh-CN"/>
              </w:rPr>
              <w:t>2026年10月；</w:t>
            </w:r>
            <w:r>
              <w:rPr>
                <w:rFonts w:hint="eastAsia" w:ascii="宋体" w:hAnsi="宋体"/>
                <w:b/>
                <w:bCs/>
                <w:color w:val="000000"/>
                <w:sz w:val="20"/>
                <w:szCs w:val="20"/>
                <w:lang w:val="en-US" w:eastAsia="zh-CN"/>
              </w:rPr>
              <w:t>实践性学习环节考核安排至2027年4月，毕业手续办理至2027年6月，2027年7月起不再受理毕业申请。</w:t>
            </w:r>
          </w:p>
          <w:p>
            <w:pPr>
              <w:keepNext w:val="0"/>
              <w:keepLines w:val="0"/>
              <w:numPr>
                <w:ilvl w:val="0"/>
                <w:numId w:val="0"/>
              </w:numPr>
              <w:suppressLineNumbers w:val="0"/>
              <w:spacing w:before="0" w:beforeAutospacing="0" w:after="0" w:afterAutospacing="0"/>
              <w:ind w:right="0" w:rightChars="0"/>
              <w:rPr>
                <w:rFonts w:hint="default" w:ascii="宋体" w:hAnsi="宋体"/>
                <w:color w:val="000000"/>
                <w:sz w:val="20"/>
                <w:szCs w:val="20"/>
              </w:rPr>
            </w:pPr>
          </w:p>
        </w:tc>
      </w:tr>
    </w:tbl>
    <w:p>
      <w:pPr>
        <w:rPr>
          <w:rFonts w:hint="eastAsia" w:ascii="宋体" w:hAnsi="宋体"/>
          <w:color w:val="000000"/>
          <w:szCs w:val="21"/>
          <w:lang w:val="en-US" w:eastAsia="zh-CN"/>
        </w:rPr>
      </w:pPr>
    </w:p>
    <w:p>
      <w:pPr>
        <w:rPr>
          <w:rFonts w:hint="eastAsia" w:ascii="宋体" w:hAnsi="宋体" w:eastAsiaTheme="minorEastAsia"/>
          <w:color w:val="000000"/>
          <w:kern w:val="0"/>
          <w:szCs w:val="21"/>
          <w:lang w:val="en-US" w:eastAsia="zh-CN"/>
        </w:rPr>
      </w:pPr>
      <w:r>
        <w:rPr>
          <w:rFonts w:ascii="宋体" w:hAnsi="宋体"/>
          <w:color w:val="000000"/>
          <w:szCs w:val="21"/>
        </w:rPr>
        <w:t>专业代码：</w:t>
      </w:r>
      <w:r>
        <w:rPr>
          <w:rFonts w:ascii="宋体" w:hAnsi="宋体"/>
          <w:color w:val="000000"/>
          <w:kern w:val="0"/>
          <w:szCs w:val="21"/>
        </w:rPr>
        <w:t xml:space="preserve">040201                             </w:t>
      </w:r>
      <w:r>
        <w:rPr>
          <w:rFonts w:hint="eastAsia" w:ascii="宋体" w:hAnsi="宋体"/>
          <w:color w:val="000000"/>
          <w:kern w:val="0"/>
          <w:szCs w:val="21"/>
        </w:rPr>
        <w:t xml:space="preserve">            </w:t>
      </w:r>
      <w:r>
        <w:rPr>
          <w:rFonts w:ascii="宋体" w:hAnsi="宋体"/>
          <w:color w:val="000000"/>
          <w:kern w:val="0"/>
          <w:szCs w:val="21"/>
        </w:rPr>
        <w:t xml:space="preserve"> 专业名称：体育教育</w:t>
      </w:r>
      <w:r>
        <w:rPr>
          <w:rFonts w:hint="eastAsia" w:ascii="宋体" w:hAnsi="宋体"/>
          <w:color w:val="000000"/>
          <w:kern w:val="0"/>
          <w:szCs w:val="21"/>
          <w:lang w:val="en-US" w:eastAsia="zh-CN"/>
        </w:rPr>
        <w:t>#</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09"/>
        <w:gridCol w:w="1176"/>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体育史</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00486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运动生理学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06743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运动医学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06744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运动医学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体育科研方法</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11364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田径(二)</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体操(三)</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篮球(二)</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足球(二)</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05074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健美操</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09450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武术</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00497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运动训练学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11123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社会体育学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体育管理学</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lang w:val="zh-TW" w:eastAsia="zh-TW"/>
              </w:rPr>
              <w:t>课程设置：必考课11门65学分，选考课6门34学分。</w:t>
            </w:r>
          </w:p>
        </w:tc>
      </w:tr>
      <w:tr>
        <w:tblPrEx>
          <w:tblCellMar>
            <w:top w:w="0" w:type="dxa"/>
            <w:left w:w="108" w:type="dxa"/>
            <w:bottom w:w="0" w:type="dxa"/>
            <w:right w:w="108" w:type="dxa"/>
          </w:tblCellMar>
        </w:tblPrEx>
        <w:trPr>
          <w:trHeight w:val="6103"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numPr>
                <w:ilvl w:val="0"/>
                <w:numId w:val="11"/>
              </w:numPr>
              <w:suppressLineNumbers w:val="0"/>
              <w:spacing w:before="0" w:beforeAutospacing="0" w:after="0" w:afterAutospacing="0"/>
              <w:ind w:left="0" w:leftChars="0" w:right="0" w:firstLine="400" w:firstLineChars="200"/>
              <w:rPr>
                <w:rFonts w:hint="default" w:ascii="宋体" w:hAnsi="宋体"/>
                <w:color w:val="000000"/>
                <w:sz w:val="20"/>
                <w:szCs w:val="20"/>
              </w:rPr>
            </w:pPr>
            <w:r>
              <w:rPr>
                <w:rFonts w:hint="eastAsia" w:ascii="宋体" w:hAnsi="宋体"/>
                <w:color w:val="000000"/>
                <w:sz w:val="20"/>
                <w:szCs w:val="20"/>
              </w:rPr>
              <w:t>101、102</w:t>
            </w:r>
            <w:r>
              <w:rPr>
                <w:rFonts w:hint="default" w:ascii="宋体" w:hAnsi="宋体"/>
                <w:color w:val="000000"/>
                <w:sz w:val="20"/>
                <w:szCs w:val="20"/>
              </w:rPr>
              <w:t>课程须任选一门课程。</w:t>
            </w:r>
          </w:p>
          <w:p>
            <w:pPr>
              <w:keepNext w:val="0"/>
              <w:keepLines w:val="0"/>
              <w:numPr>
                <w:ilvl w:val="0"/>
                <w:numId w:val="11"/>
              </w:numPr>
              <w:suppressLineNumbers w:val="0"/>
              <w:spacing w:before="0" w:beforeAutospacing="0" w:after="0" w:afterAutospacing="0"/>
              <w:ind w:left="0" w:leftChars="0" w:right="0" w:firstLine="400" w:firstLineChars="200"/>
              <w:rPr>
                <w:rFonts w:hint="default" w:ascii="宋体" w:hAnsi="宋体"/>
                <w:color w:val="000000"/>
                <w:sz w:val="20"/>
                <w:szCs w:val="20"/>
              </w:rPr>
            </w:pPr>
            <w:r>
              <w:rPr>
                <w:rFonts w:hint="eastAsia" w:ascii="宋体" w:hAnsi="宋体"/>
                <w:color w:val="000000"/>
                <w:sz w:val="20"/>
                <w:szCs w:val="20"/>
              </w:rPr>
              <w:t>103至106</w:t>
            </w:r>
            <w:r>
              <w:rPr>
                <w:rFonts w:hint="default" w:ascii="宋体" w:hAnsi="宋体"/>
                <w:color w:val="000000"/>
                <w:sz w:val="20"/>
                <w:szCs w:val="20"/>
              </w:rPr>
              <w:t>课程中须选考不少于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numPr>
                <w:ilvl w:val="0"/>
                <w:numId w:val="11"/>
              </w:numPr>
              <w:suppressLineNumbers w:val="0"/>
              <w:spacing w:before="0" w:beforeAutospacing="0" w:after="0" w:afterAutospacing="0"/>
              <w:ind w:left="0" w:leftChars="0" w:right="0" w:firstLine="400" w:firstLineChars="200"/>
              <w:rPr>
                <w:rFonts w:hint="default" w:ascii="宋体" w:hAnsi="宋体"/>
                <w:color w:val="000000"/>
                <w:sz w:val="20"/>
                <w:szCs w:val="20"/>
              </w:rPr>
            </w:pPr>
            <w:r>
              <w:rPr>
                <w:rFonts w:hint="default" w:ascii="宋体" w:hAnsi="宋体"/>
                <w:color w:val="000000"/>
                <w:sz w:val="20"/>
                <w:szCs w:val="20"/>
              </w:rPr>
              <w:t>本专业仅接受国民教育序列的体育、体育教育、体育卫生、社会体育、体育卫生教育、体育保健康复、武术、体操、健美操、田径、运动训练专业专科毕业生申办毕业。</w:t>
            </w:r>
          </w:p>
          <w:p>
            <w:pPr>
              <w:keepNext w:val="0"/>
              <w:keepLines w:val="0"/>
              <w:numPr>
                <w:ilvl w:val="0"/>
                <w:numId w:val="11"/>
              </w:numPr>
              <w:suppressLineNumbers w:val="0"/>
              <w:spacing w:before="0" w:beforeAutospacing="0" w:after="0" w:afterAutospacing="0" w:line="240" w:lineRule="exact"/>
              <w:ind w:left="0" w:leftChars="0" w:right="0" w:rightChars="0" w:firstLine="402" w:firstLineChars="200"/>
              <w:jc w:val="left"/>
              <w:rPr>
                <w:rFonts w:hint="default" w:ascii="宋体" w:hAnsi="宋体"/>
                <w:color w:val="000000"/>
                <w:sz w:val="20"/>
                <w:szCs w:val="20"/>
              </w:rPr>
            </w:pPr>
            <w:r>
              <w:rPr>
                <w:rFonts w:hint="eastAsia" w:ascii="宋体" w:hAnsi="宋体"/>
                <w:b/>
                <w:bCs/>
                <w:color w:val="000000"/>
                <w:sz w:val="20"/>
                <w:szCs w:val="20"/>
                <w:lang w:val="en-US" w:eastAsia="zh-CN"/>
              </w:rPr>
              <w:t>本专业为限期停考专业，2024年1月考试起不接受新生报名。停考过渡期安排：笔试课程安排至</w:t>
            </w:r>
            <w:r>
              <w:rPr>
                <w:rFonts w:hint="default" w:ascii="宋体" w:hAnsi="宋体" w:eastAsia="宋体" w:cs="宋体"/>
                <w:b/>
                <w:bCs/>
                <w:color w:val="000000"/>
                <w:sz w:val="20"/>
                <w:szCs w:val="20"/>
                <w:lang w:val="en-US" w:eastAsia="zh-CN"/>
              </w:rPr>
              <w:t>2026年10月；</w:t>
            </w:r>
            <w:r>
              <w:rPr>
                <w:rFonts w:hint="eastAsia" w:ascii="宋体" w:hAnsi="宋体"/>
                <w:b/>
                <w:bCs/>
                <w:color w:val="000000"/>
                <w:sz w:val="20"/>
                <w:szCs w:val="20"/>
                <w:lang w:val="en-US" w:eastAsia="zh-CN"/>
              </w:rPr>
              <w:t>实践性学习环节考核（含毕业论文）安排至2027年4月，毕业手续办理至2027年6月，2027年7月起不再受理毕业申请。</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color w:val="000000"/>
          <w:szCs w:val="21"/>
          <w:lang w:val="en-US" w:eastAsia="zh-CN"/>
        </w:rPr>
      </w:pPr>
    </w:p>
    <w:p>
      <w:pPr>
        <w:rPr>
          <w:rFonts w:hint="eastAsia" w:ascii="方正小标宋_GBK" w:hAnsi="方正小标宋_GBK" w:eastAsia="方正小标宋_GBK" w:cs="方正小标宋_GBK"/>
          <w:color w:val="000000"/>
          <w:sz w:val="44"/>
          <w:szCs w:val="44"/>
          <w:lang w:val="en-US" w:eastAsia="zh-CN"/>
        </w:rPr>
      </w:pPr>
      <w:r>
        <w:rPr>
          <w:rFonts w:hint="eastAsia" w:ascii="方正小标宋_GBK" w:hAnsi="方正小标宋_GBK" w:eastAsia="方正小标宋_GBK" w:cs="方正小标宋_GBK"/>
          <w:color w:val="000000"/>
          <w:sz w:val="44"/>
          <w:szCs w:val="44"/>
          <w:lang w:val="en-US" w:eastAsia="zh-CN"/>
        </w:rPr>
        <w:br w:type="page"/>
      </w:r>
    </w:p>
    <w:p>
      <w:pPr>
        <w:rPr>
          <w:rFonts w:hint="eastAsia" w:ascii="方正小标宋_GBK" w:hAnsi="方正小标宋_GBK" w:eastAsia="方正小标宋_GBK" w:cs="方正小标宋_GBK"/>
          <w:color w:val="000000"/>
          <w:sz w:val="44"/>
          <w:szCs w:val="44"/>
          <w:lang w:val="en-US" w:eastAsia="zh-CN"/>
        </w:rPr>
      </w:pPr>
    </w:p>
    <w:p>
      <w:pPr>
        <w:rPr>
          <w:rFonts w:hint="eastAsia" w:ascii="方正小标宋_GBK" w:hAnsi="方正小标宋_GBK" w:eastAsia="方正小标宋_GBK" w:cs="方正小标宋_GBK"/>
          <w:color w:val="000000"/>
          <w:sz w:val="44"/>
          <w:szCs w:val="44"/>
          <w:lang w:val="en-US" w:eastAsia="zh-CN"/>
        </w:rPr>
      </w:pPr>
    </w:p>
    <w:p>
      <w:pPr>
        <w:ind w:firstLine="1760" w:firstLineChars="400"/>
        <w:rPr>
          <w:rFonts w:hint="eastAsia" w:ascii="方正小标宋_GBK" w:hAnsi="方正小标宋_GBK" w:eastAsia="方正小标宋_GBK" w:cs="方正小标宋_GBK"/>
          <w:color w:val="000000"/>
          <w:sz w:val="44"/>
          <w:szCs w:val="44"/>
          <w:lang w:val="en-US" w:eastAsia="zh-CN"/>
        </w:rPr>
      </w:pPr>
    </w:p>
    <w:p>
      <w:pPr>
        <w:ind w:firstLine="1760" w:firstLineChars="400"/>
        <w:rPr>
          <w:rFonts w:hint="eastAsia" w:ascii="方正小标宋_GBK" w:hAnsi="方正小标宋_GBK" w:eastAsia="方正小标宋_GBK" w:cs="方正小标宋_GBK"/>
          <w:color w:val="000000"/>
          <w:sz w:val="44"/>
          <w:szCs w:val="44"/>
          <w:lang w:val="en-US" w:eastAsia="zh-CN"/>
        </w:rPr>
      </w:pPr>
    </w:p>
    <w:p>
      <w:pPr>
        <w:ind w:firstLine="1760" w:firstLineChars="400"/>
        <w:rPr>
          <w:rFonts w:hint="eastAsia" w:ascii="方正小标宋_GBK" w:hAnsi="方正小标宋_GBK" w:eastAsia="方正小标宋_GBK" w:cs="方正小标宋_GBK"/>
          <w:color w:val="000000"/>
          <w:sz w:val="44"/>
          <w:szCs w:val="44"/>
          <w:lang w:val="en-US" w:eastAsia="zh-CN"/>
        </w:rPr>
      </w:pPr>
    </w:p>
    <w:p>
      <w:pPr>
        <w:jc w:val="center"/>
        <w:rPr>
          <w:rFonts w:hint="eastAsia" w:ascii="方正小标宋_GBK" w:hAnsi="方正小标宋_GBK" w:eastAsia="方正小标宋_GBK" w:cs="方正小标宋_GBK"/>
          <w:color w:val="000000"/>
          <w:sz w:val="44"/>
          <w:szCs w:val="44"/>
          <w:lang w:val="en-US" w:eastAsia="zh-CN"/>
        </w:rPr>
      </w:pPr>
      <w:r>
        <w:rPr>
          <w:rFonts w:hint="eastAsia" w:ascii="方正小标宋_GBK" w:hAnsi="方正小标宋_GBK" w:eastAsia="方正小标宋_GBK" w:cs="方正小标宋_GBK"/>
          <w:color w:val="000000"/>
          <w:sz w:val="44"/>
          <w:szCs w:val="44"/>
          <w:lang w:val="en-US" w:eastAsia="zh-CN"/>
        </w:rPr>
        <w:t>四、现开考专业</w:t>
      </w:r>
    </w:p>
    <w:p>
      <w:pPr>
        <w:rPr>
          <w:rFonts w:hint="eastAsia" w:ascii="方正小标宋_GBK" w:hAnsi="方正小标宋_GBK" w:eastAsia="方正小标宋_GBK" w:cs="方正小标宋_GBK"/>
          <w:color w:val="000000"/>
          <w:sz w:val="36"/>
          <w:szCs w:val="36"/>
        </w:rPr>
      </w:pPr>
    </w:p>
    <w:p>
      <w:pPr>
        <w:jc w:val="center"/>
        <w:rPr>
          <w:rFonts w:ascii="宋体" w:hAnsi="宋体"/>
          <w:color w:val="000000"/>
          <w:szCs w:val="21"/>
        </w:rPr>
      </w:pPr>
      <w:r>
        <w:rPr>
          <w:rFonts w:hint="eastAsia" w:ascii="方正小标宋_GBK" w:hAnsi="方正小标宋_GBK" w:eastAsia="方正小标宋_GBK" w:cs="方正小标宋_GBK"/>
          <w:b w:val="0"/>
          <w:bCs w:val="0"/>
          <w:kern w:val="0"/>
          <w:sz w:val="24"/>
          <w:szCs w:val="24"/>
          <w:lang w:val="en-US" w:eastAsia="zh-CN"/>
        </w:rPr>
        <w:t>（过渡期自2023年11月1日起至2025年12月31日截止）</w:t>
      </w:r>
    </w:p>
    <w:p>
      <w:pPr>
        <w:rPr>
          <w:rFonts w:ascii="宋体" w:hAnsi="宋体"/>
          <w:color w:val="000000"/>
          <w:szCs w:val="21"/>
        </w:rPr>
      </w:pPr>
    </w:p>
    <w:p>
      <w:pPr>
        <w:rPr>
          <w:rFonts w:ascii="宋体" w:hAnsi="宋体"/>
          <w:color w:val="000000"/>
          <w:szCs w:val="21"/>
        </w:rPr>
      </w:pPr>
    </w:p>
    <w:p>
      <w:pPr>
        <w:rPr>
          <w:rFonts w:hint="default" w:ascii="宋体" w:hAnsi="宋体" w:eastAsiaTheme="minorEastAsia"/>
          <w:color w:val="000000"/>
          <w:szCs w:val="21"/>
          <w:lang w:val="en-US" w:eastAsia="zh-CN"/>
        </w:rPr>
      </w:pPr>
    </w:p>
    <w:p>
      <w:pPr>
        <w:rPr>
          <w:rFonts w:ascii="宋体" w:hAnsi="宋体"/>
          <w:color w:val="000000"/>
          <w:szCs w:val="21"/>
        </w:rPr>
      </w:pPr>
    </w:p>
    <w:p>
      <w:pPr>
        <w:rPr>
          <w:rFonts w:hint="default" w:ascii="微软雅黑" w:hAnsi="微软雅黑" w:eastAsia="微软雅黑" w:cs="微软雅黑"/>
          <w:b w:val="0"/>
          <w:bCs w:val="0"/>
          <w:kern w:val="0"/>
          <w:sz w:val="24"/>
          <w:szCs w:val="32"/>
          <w:lang w:val="en-US" w:eastAsia="zh-CN"/>
        </w:rPr>
      </w:pPr>
      <w:r>
        <w:rPr>
          <w:rFonts w:hint="eastAsia" w:ascii="微软雅黑" w:hAnsi="微软雅黑" w:eastAsia="微软雅黑" w:cs="微软雅黑"/>
          <w:b w:val="0"/>
          <w:bCs w:val="0"/>
          <w:kern w:val="0"/>
          <w:sz w:val="24"/>
          <w:szCs w:val="32"/>
          <w:lang w:val="en-US" w:eastAsia="zh-CN"/>
        </w:rPr>
        <w:t>相关文件：</w:t>
      </w:r>
    </w:p>
    <w:p>
      <w:pPr>
        <w:jc w:val="center"/>
        <w:rPr>
          <w:rFonts w:hint="eastAsia" w:ascii="微软雅黑" w:hAnsi="微软雅黑" w:eastAsia="微软雅黑" w:cs="微软雅黑"/>
          <w:b w:val="0"/>
          <w:bCs w:val="0"/>
          <w:kern w:val="0"/>
          <w:sz w:val="24"/>
          <w:szCs w:val="32"/>
          <w:lang w:val="en-US" w:eastAsia="zh-CN"/>
        </w:rPr>
      </w:pPr>
      <w:r>
        <w:rPr>
          <w:rFonts w:hint="eastAsia" w:ascii="微软雅黑" w:hAnsi="微软雅黑" w:eastAsia="微软雅黑" w:cs="微软雅黑"/>
          <w:b w:val="0"/>
          <w:bCs w:val="0"/>
          <w:kern w:val="0"/>
          <w:sz w:val="24"/>
          <w:szCs w:val="32"/>
          <w:lang w:val="en-US" w:eastAsia="zh-CN"/>
        </w:rPr>
        <w:t>《关于广东省高等教育自学考试专业调整有关事项的通知》</w:t>
      </w:r>
    </w:p>
    <w:p>
      <w:pPr>
        <w:jc w:val="center"/>
        <w:rPr>
          <w:rFonts w:hint="default" w:ascii="微软雅黑" w:hAnsi="微软雅黑" w:eastAsia="微软雅黑" w:cs="微软雅黑"/>
          <w:b w:val="0"/>
          <w:bCs w:val="0"/>
          <w:kern w:val="0"/>
          <w:sz w:val="24"/>
          <w:szCs w:val="32"/>
          <w:lang w:val="en-US" w:eastAsia="zh-CN"/>
        </w:rPr>
      </w:pPr>
      <w:r>
        <w:rPr>
          <w:rFonts w:hint="eastAsia" w:ascii="微软雅黑" w:hAnsi="微软雅黑" w:eastAsia="微软雅黑" w:cs="微软雅黑"/>
          <w:b w:val="0"/>
          <w:bCs w:val="0"/>
          <w:kern w:val="0"/>
          <w:sz w:val="24"/>
          <w:szCs w:val="32"/>
          <w:lang w:val="en-US" w:eastAsia="zh-CN"/>
        </w:rPr>
        <w:t>（粤考委 〔 2023 〕5号）</w:t>
      </w: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jc w:val="center"/>
        <w:rPr>
          <w:rFonts w:hint="eastAsia" w:ascii="宋体" w:hAnsi="宋体"/>
          <w:color w:val="000000"/>
          <w:szCs w:val="21"/>
          <w:lang w:val="en-US" w:eastAsia="zh-CN"/>
        </w:rPr>
      </w:pPr>
      <w:r>
        <w:rPr>
          <w:rFonts w:hint="eastAsia" w:ascii="微软雅黑" w:hAnsi="微软雅黑" w:eastAsia="微软雅黑" w:cs="微软雅黑"/>
          <w:b w:val="0"/>
          <w:bCs w:val="0"/>
          <w:sz w:val="24"/>
          <w:szCs w:val="32"/>
          <w:lang w:val="en-US" w:eastAsia="zh-CN"/>
        </w:rPr>
        <w:t>相关文件可在广东省教育考试院官网查询（https://eea.gd.gov.cn/）</w:t>
      </w:r>
    </w:p>
    <w:p>
      <w:pPr>
        <w:jc w:val="center"/>
        <w:rPr>
          <w:rFonts w:ascii="宋体" w:hAnsi="宋体"/>
          <w:color w:val="000000"/>
          <w:szCs w:val="21"/>
        </w:rPr>
      </w:pPr>
      <w:r>
        <w:rPr>
          <w:rFonts w:ascii="宋体" w:hAnsi="宋体"/>
          <w:color w:val="000000"/>
          <w:szCs w:val="21"/>
        </w:rPr>
        <w:br w:type="page"/>
      </w:r>
    </w:p>
    <w:p>
      <w:pPr>
        <w:rPr>
          <w:rFonts w:hint="eastAsia" w:ascii="宋体" w:hAnsi="宋体"/>
          <w:color w:val="000000"/>
          <w:kern w:val="0"/>
          <w:szCs w:val="21"/>
        </w:rPr>
      </w:pPr>
      <w:r>
        <w:rPr>
          <w:rFonts w:hint="eastAsia" w:ascii="宋体" w:hAnsi="宋体"/>
          <w:color w:val="000000"/>
          <w:kern w:val="0"/>
          <w:szCs w:val="21"/>
        </w:rPr>
        <w:t>专业代码：540301                                       专业名称：建筑工程技术</w:t>
      </w:r>
    </w:p>
    <w:p>
      <w:pPr>
        <w:rPr>
          <w:rFonts w:hint="eastAsia" w:ascii="宋体" w:hAnsi="宋体"/>
          <w:color w:val="000000"/>
          <w:kern w:val="0"/>
          <w:szCs w:val="21"/>
        </w:rPr>
      </w:pPr>
      <w:r>
        <w:rPr>
          <w:rFonts w:hint="eastAsia" w:ascii="宋体" w:hAnsi="宋体"/>
          <w:color w:val="000000"/>
          <w:kern w:val="0"/>
          <w:szCs w:val="21"/>
        </w:rPr>
        <w:t>专业建设主考学校：华南理工大学                         学历层次：专科</w:t>
      </w:r>
    </w:p>
    <w:p>
      <w:pPr>
        <w:rPr>
          <w:rFonts w:ascii="宋体" w:hAnsi="宋体"/>
          <w:color w:val="000000"/>
          <w:kern w:val="0"/>
          <w:sz w:val="20"/>
          <w:szCs w:val="20"/>
        </w:rPr>
      </w:pPr>
    </w:p>
    <w:tbl>
      <w:tblPr>
        <w:tblStyle w:val="4"/>
        <w:tblW w:w="9098" w:type="dxa"/>
        <w:jc w:val="center"/>
        <w:tblLayout w:type="fixed"/>
        <w:tblCellMar>
          <w:top w:w="0" w:type="dxa"/>
          <w:left w:w="108" w:type="dxa"/>
          <w:bottom w:w="0" w:type="dxa"/>
          <w:right w:w="108" w:type="dxa"/>
        </w:tblCellMar>
      </w:tblPr>
      <w:tblGrid>
        <w:gridCol w:w="1018"/>
        <w:gridCol w:w="1134"/>
        <w:gridCol w:w="3118"/>
        <w:gridCol w:w="709"/>
        <w:gridCol w:w="851"/>
        <w:gridCol w:w="1275"/>
        <w:gridCol w:w="993"/>
      </w:tblGrid>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工程力学(二)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土木工程制图</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结构力学(一)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工程测量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房屋建筑学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房屋建筑学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建筑材料</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混凝土及砌体结构</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02398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土力学及地基基础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建筑施工(一)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工民建课程设计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工民建课程实验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工民建生产实习</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93"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9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9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sz w:val="20"/>
                <w:szCs w:val="20"/>
                <w:lang w:val="zh-TW" w:eastAsia="zh-TW"/>
              </w:rPr>
              <w:t>课程设置：必考课</w:t>
            </w:r>
            <w:r>
              <w:rPr>
                <w:rFonts w:hint="eastAsia" w:ascii="宋体" w:hAnsi="宋体"/>
                <w:color w:val="000000"/>
                <w:sz w:val="20"/>
                <w:szCs w:val="20"/>
              </w:rPr>
              <w:t>17</w:t>
            </w:r>
            <w:r>
              <w:rPr>
                <w:rFonts w:hint="eastAsia" w:ascii="宋体" w:hAnsi="宋体"/>
                <w:color w:val="000000"/>
                <w:sz w:val="20"/>
                <w:szCs w:val="20"/>
                <w:lang w:val="zh-TW" w:eastAsia="zh-TW"/>
              </w:rPr>
              <w:t>门</w:t>
            </w:r>
            <w:r>
              <w:rPr>
                <w:rFonts w:hint="eastAsia" w:ascii="宋体" w:hAnsi="宋体"/>
                <w:color w:val="000000"/>
                <w:sz w:val="20"/>
                <w:szCs w:val="20"/>
              </w:rPr>
              <w:t>69</w:t>
            </w:r>
            <w:r>
              <w:rPr>
                <w:rFonts w:hint="eastAsia" w:ascii="宋体" w:hAnsi="宋体"/>
                <w:color w:val="000000"/>
                <w:sz w:val="20"/>
                <w:szCs w:val="20"/>
                <w:lang w:val="zh-TW" w:eastAsia="zh-TW"/>
              </w:rPr>
              <w:t>学分，加考课</w:t>
            </w:r>
            <w:r>
              <w:rPr>
                <w:rFonts w:hint="eastAsia" w:ascii="宋体" w:hAnsi="宋体"/>
                <w:color w:val="000000"/>
                <w:sz w:val="20"/>
                <w:szCs w:val="20"/>
              </w:rPr>
              <w:t>1</w:t>
            </w:r>
            <w:r>
              <w:rPr>
                <w:rFonts w:hint="eastAsia" w:ascii="宋体" w:hAnsi="宋体"/>
                <w:color w:val="000000"/>
                <w:sz w:val="20"/>
                <w:szCs w:val="20"/>
                <w:lang w:val="zh-TW" w:eastAsia="zh-TW"/>
              </w:rPr>
              <w:t>门</w:t>
            </w:r>
            <w:r>
              <w:rPr>
                <w:rFonts w:hint="eastAsia" w:ascii="宋体" w:hAnsi="宋体"/>
                <w:color w:val="000000"/>
                <w:sz w:val="20"/>
                <w:szCs w:val="20"/>
              </w:rPr>
              <w:t>6</w:t>
            </w:r>
            <w:r>
              <w:rPr>
                <w:rFonts w:hint="eastAsia" w:ascii="宋体" w:hAnsi="宋体"/>
                <w:color w:val="000000"/>
                <w:sz w:val="20"/>
                <w:szCs w:val="20"/>
                <w:lang w:val="zh-TW" w:eastAsia="zh-TW"/>
              </w:rPr>
              <w:t>学分。</w:t>
            </w:r>
          </w:p>
        </w:tc>
      </w:tr>
      <w:tr>
        <w:tblPrEx>
          <w:tblCellMar>
            <w:top w:w="0" w:type="dxa"/>
            <w:left w:w="108" w:type="dxa"/>
            <w:bottom w:w="0" w:type="dxa"/>
            <w:right w:w="108" w:type="dxa"/>
          </w:tblCellMar>
        </w:tblPrEx>
        <w:trPr>
          <w:trHeight w:val="4819" w:hRule="atLeast"/>
          <w:jc w:val="center"/>
        </w:trPr>
        <w:tc>
          <w:tcPr>
            <w:tcW w:w="9098" w:type="dxa"/>
            <w:gridSpan w:val="7"/>
            <w:tcBorders>
              <w:top w:val="single" w:color="auto" w:sz="4" w:space="0"/>
              <w:left w:val="single" w:color="auto" w:sz="4" w:space="0"/>
              <w:bottom w:val="single" w:color="auto" w:sz="4" w:space="0"/>
              <w:right w:val="single" w:color="auto" w:sz="4" w:space="0"/>
            </w:tcBorders>
            <w:vAlign w:val="center"/>
          </w:tcPr>
          <w:p>
            <w:pPr>
              <w:pStyle w:val="8"/>
              <w:keepNext w:val="0"/>
              <w:keepLines w:val="0"/>
              <w:suppressLineNumbers w:val="0"/>
              <w:shd w:val="clear" w:color="auto" w:fill="auto"/>
              <w:spacing w:before="0" w:beforeAutospacing="0" w:after="0" w:afterAutospacing="0" w:line="240" w:lineRule="auto"/>
              <w:ind w:left="0" w:right="0"/>
              <w:jc w:val="both"/>
              <w:rPr>
                <w:rFonts w:hint="default" w:ascii="宋体" w:hAnsi="宋体" w:eastAsia="宋体"/>
                <w:color w:val="000000"/>
                <w:lang w:val="en-US" w:eastAsia="zh-CN"/>
              </w:rPr>
            </w:pPr>
            <w:r>
              <w:rPr>
                <w:rFonts w:hint="default" w:ascii="宋体" w:hAnsi="宋体" w:eastAsia="宋体"/>
                <w:color w:val="000000"/>
                <w:lang w:val="en-US" w:eastAsia="zh-CN"/>
              </w:rPr>
              <w:t>说明：</w:t>
            </w:r>
          </w:p>
          <w:p>
            <w:pPr>
              <w:pStyle w:val="8"/>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宋体"/>
                <w:color w:val="000000"/>
                <w:kern w:val="2"/>
                <w:lang w:val="en-US" w:eastAsia="zh-CN"/>
              </w:rPr>
            </w:pPr>
            <w:r>
              <w:rPr>
                <w:rFonts w:hint="default" w:ascii="宋体" w:hAnsi="宋体" w:eastAsia="宋体"/>
                <w:color w:val="000000"/>
                <w:lang w:val="en-US" w:eastAsia="zh-CN"/>
              </w:rPr>
              <w:t>1.</w:t>
            </w:r>
            <w:r>
              <w:rPr>
                <w:rFonts w:hint="eastAsia" w:ascii="宋体" w:hAnsi="宋体" w:eastAsia="宋体"/>
                <w:color w:val="000000"/>
                <w:kern w:val="2"/>
                <w:lang w:val="en-US" w:eastAsia="zh-CN"/>
              </w:rPr>
              <w:t>015</w:t>
            </w:r>
            <w:r>
              <w:rPr>
                <w:rFonts w:hint="default" w:ascii="宋体" w:hAnsi="宋体" w:eastAsia="宋体"/>
                <w:color w:val="000000"/>
                <w:kern w:val="2"/>
                <w:lang w:val="en-US" w:eastAsia="zh-CN"/>
              </w:rPr>
              <w:t xml:space="preserve"> 课程含</w:t>
            </w:r>
            <w:r>
              <w:rPr>
                <w:rFonts w:hint="eastAsia" w:ascii="宋体" w:hAnsi="宋体" w:eastAsia="宋体"/>
                <w:color w:val="000000"/>
                <w:kern w:val="2"/>
                <w:lang w:val="en-US" w:eastAsia="zh-CN"/>
              </w:rPr>
              <w:t>011</w:t>
            </w:r>
            <w:r>
              <w:rPr>
                <w:rFonts w:hint="default" w:ascii="宋体" w:hAnsi="宋体" w:eastAsia="宋体"/>
                <w:color w:val="000000"/>
                <w:kern w:val="2"/>
                <w:lang w:val="en-US" w:eastAsia="zh-CN"/>
              </w:rPr>
              <w:t>、</w:t>
            </w:r>
            <w:r>
              <w:rPr>
                <w:rFonts w:hint="eastAsia" w:ascii="宋体" w:hAnsi="宋体" w:eastAsia="宋体"/>
                <w:color w:val="000000"/>
                <w:kern w:val="2"/>
                <w:lang w:val="en-US" w:eastAsia="zh-CN"/>
              </w:rPr>
              <w:t>013</w:t>
            </w:r>
            <w:r>
              <w:rPr>
                <w:rFonts w:hint="default" w:ascii="宋体" w:hAnsi="宋体" w:eastAsia="宋体"/>
                <w:color w:val="000000"/>
                <w:kern w:val="2"/>
                <w:lang w:val="en-US" w:eastAsia="zh-CN"/>
              </w:rPr>
              <w:t xml:space="preserve"> 课程设计各1学分，</w:t>
            </w:r>
            <w:r>
              <w:rPr>
                <w:rFonts w:hint="eastAsia" w:ascii="宋体" w:hAnsi="宋体" w:eastAsia="宋体"/>
                <w:color w:val="000000"/>
                <w:kern w:val="2"/>
                <w:lang w:val="en-US" w:eastAsia="zh-CN"/>
              </w:rPr>
              <w:t>016</w:t>
            </w:r>
            <w:r>
              <w:rPr>
                <w:rFonts w:hint="default" w:ascii="宋体" w:hAnsi="宋体" w:eastAsia="宋体"/>
                <w:color w:val="000000"/>
                <w:kern w:val="2"/>
                <w:lang w:val="en-US" w:eastAsia="zh-CN"/>
              </w:rPr>
              <w:t xml:space="preserve"> 课程含</w:t>
            </w:r>
            <w:r>
              <w:rPr>
                <w:rFonts w:hint="eastAsia" w:ascii="宋体" w:hAnsi="宋体" w:eastAsia="宋体"/>
                <w:color w:val="000000"/>
                <w:kern w:val="2"/>
                <w:lang w:val="en-US" w:eastAsia="zh-CN"/>
              </w:rPr>
              <w:t>008</w:t>
            </w:r>
            <w:r>
              <w:rPr>
                <w:rFonts w:hint="default" w:ascii="宋体" w:hAnsi="宋体" w:eastAsia="宋体"/>
                <w:color w:val="000000"/>
                <w:kern w:val="2"/>
                <w:lang w:val="en-US" w:eastAsia="zh-CN"/>
              </w:rPr>
              <w:t xml:space="preserve"> 课程实验2学分，</w:t>
            </w:r>
            <w:r>
              <w:rPr>
                <w:rFonts w:hint="eastAsia" w:ascii="宋体" w:hAnsi="宋体" w:eastAsia="宋体"/>
                <w:color w:val="000000"/>
                <w:kern w:val="2"/>
                <w:lang w:val="en-US" w:eastAsia="zh-CN"/>
              </w:rPr>
              <w:t>005、010、012</w:t>
            </w:r>
            <w:r>
              <w:rPr>
                <w:rFonts w:hint="default" w:ascii="宋体" w:hAnsi="宋体" w:eastAsia="宋体"/>
                <w:color w:val="000000"/>
                <w:kern w:val="2"/>
                <w:lang w:val="en-US" w:eastAsia="zh-CN"/>
              </w:rPr>
              <w:t>课程实验各1学分，须相关课程笔试全部合格后方能报考。</w:t>
            </w:r>
          </w:p>
          <w:p>
            <w:pPr>
              <w:pStyle w:val="8"/>
              <w:keepNext w:val="0"/>
              <w:keepLines w:val="0"/>
              <w:suppressLineNumbers w:val="0"/>
              <w:shd w:val="clear" w:color="auto" w:fill="auto"/>
              <w:spacing w:before="0" w:beforeAutospacing="0" w:after="0" w:afterAutospacing="0" w:line="240" w:lineRule="auto"/>
              <w:ind w:left="0" w:right="0"/>
              <w:jc w:val="both"/>
              <w:rPr>
                <w:rFonts w:hint="default" w:ascii="宋体" w:hAnsi="宋体" w:eastAsia="宋体"/>
                <w:color w:val="000000"/>
                <w:kern w:val="2"/>
                <w:lang w:val="en-US" w:eastAsia="zh-CN"/>
              </w:rPr>
            </w:pPr>
            <w:r>
              <w:rPr>
                <w:rFonts w:hint="default" w:ascii="宋体" w:hAnsi="宋体" w:eastAsia="宋体"/>
                <w:color w:val="000000"/>
                <w:kern w:val="2"/>
                <w:lang w:val="en-US" w:eastAsia="zh-CN"/>
              </w:rPr>
              <w:t>2.工民建生产实习课程的实习时间2 周。</w:t>
            </w:r>
          </w:p>
          <w:p>
            <w:pPr>
              <w:pStyle w:val="8"/>
              <w:keepNext w:val="0"/>
              <w:keepLines w:val="0"/>
              <w:suppressLineNumbers w:val="0"/>
              <w:shd w:val="clear" w:color="auto" w:fill="auto"/>
              <w:spacing w:before="0" w:beforeAutospacing="0" w:after="0" w:afterAutospacing="0" w:line="240" w:lineRule="auto"/>
              <w:ind w:left="0" w:right="0"/>
              <w:jc w:val="both"/>
              <w:rPr>
                <w:rFonts w:hint="default" w:ascii="宋体" w:hAnsi="宋体" w:cs="MingLiU"/>
                <w:color w:val="000000"/>
                <w:lang w:val="en-US" w:eastAsia="zh-CN"/>
              </w:rPr>
            </w:pPr>
            <w:r>
              <w:rPr>
                <w:rFonts w:hint="default" w:ascii="宋体" w:hAnsi="宋体" w:eastAsia="宋体"/>
                <w:color w:val="000000"/>
                <w:kern w:val="2"/>
                <w:lang w:val="en-US" w:eastAsia="zh-CN"/>
              </w:rPr>
              <w:t>3.港澳台考生可不考</w:t>
            </w:r>
            <w:r>
              <w:rPr>
                <w:rFonts w:hint="eastAsia" w:ascii="宋体" w:hAnsi="宋体" w:eastAsia="宋体"/>
                <w:color w:val="000000"/>
                <w:kern w:val="2"/>
                <w:lang w:val="en-US" w:eastAsia="zh-CN"/>
              </w:rPr>
              <w:t>001、002</w:t>
            </w:r>
            <w:r>
              <w:rPr>
                <w:rFonts w:hint="default" w:ascii="宋体" w:hAnsi="宋体" w:eastAsia="宋体"/>
                <w:color w:val="000000"/>
                <w:kern w:val="2"/>
                <w:lang w:val="en-US" w:eastAsia="zh-CN"/>
              </w:rPr>
              <w:t>两门课程，但须加考</w:t>
            </w:r>
            <w:r>
              <w:rPr>
                <w:rFonts w:hint="eastAsia" w:ascii="宋体" w:hAnsi="宋体" w:eastAsia="宋体"/>
                <w:color w:val="000000"/>
                <w:kern w:val="2"/>
                <w:lang w:val="en-US" w:eastAsia="zh-CN"/>
              </w:rPr>
              <w:t>231</w:t>
            </w:r>
            <w:r>
              <w:rPr>
                <w:rFonts w:hint="default" w:ascii="宋体" w:hAnsi="宋体" w:eastAsia="宋体"/>
                <w:color w:val="000000"/>
                <w:kern w:val="2"/>
                <w:lang w:val="en-US" w:eastAsia="zh-CN"/>
              </w:rPr>
              <w:t>课程。</w:t>
            </w:r>
          </w:p>
        </w:tc>
      </w:tr>
    </w:tbl>
    <w:p>
      <w:pPr>
        <w:rPr>
          <w:rFonts w:hint="eastAsia"/>
          <w:lang w:val="en-US" w:eastAsia="zh-CN"/>
        </w:rPr>
      </w:pPr>
      <w:r>
        <w:rPr>
          <w:rFonts w:hint="eastAsia"/>
          <w:lang w:val="en-US" w:eastAsia="zh-CN"/>
        </w:rPr>
        <w:br w:type="page"/>
      </w:r>
    </w:p>
    <w:p>
      <w:pPr>
        <w:rPr>
          <w:rFonts w:hint="eastAsia" w:ascii="宋体" w:hAnsi="宋体"/>
          <w:color w:val="000000"/>
          <w:kern w:val="0"/>
          <w:szCs w:val="21"/>
        </w:rPr>
      </w:pPr>
      <w:r>
        <w:rPr>
          <w:rFonts w:hint="eastAsia" w:ascii="宋体" w:hAnsi="宋体"/>
          <w:color w:val="000000"/>
          <w:kern w:val="0"/>
          <w:szCs w:val="21"/>
        </w:rPr>
        <w:t>专业代码：590106                                      专业名称：食品营养与卫生</w:t>
      </w:r>
    </w:p>
    <w:p>
      <w:pPr>
        <w:rPr>
          <w:rFonts w:hint="eastAsia" w:ascii="宋体" w:hAnsi="宋体"/>
          <w:color w:val="000000"/>
          <w:kern w:val="0"/>
          <w:szCs w:val="21"/>
        </w:rPr>
      </w:pPr>
      <w:r>
        <w:rPr>
          <w:rFonts w:hint="eastAsia" w:ascii="宋体" w:hAnsi="宋体"/>
          <w:color w:val="000000"/>
          <w:kern w:val="0"/>
          <w:szCs w:val="21"/>
        </w:rPr>
        <w:t>专业建设主考学校：南方医科大学                        学历层次：专科</w:t>
      </w:r>
    </w:p>
    <w:p>
      <w:pPr>
        <w:rPr>
          <w:rFonts w:ascii="宋体" w:hAnsi="宋体"/>
          <w:color w:val="000000"/>
          <w:kern w:val="0"/>
          <w:szCs w:val="21"/>
        </w:rPr>
      </w:pPr>
      <w:r>
        <w:rPr>
          <w:rFonts w:hint="eastAsia" w:ascii="宋体" w:hAnsi="宋体"/>
          <w:color w:val="000000"/>
          <w:kern w:val="0"/>
          <w:szCs w:val="21"/>
        </w:rPr>
        <w:t xml:space="preserve">                  暨南大学 </w:t>
      </w:r>
    </w:p>
    <w:p>
      <w:pPr>
        <w:rPr>
          <w:rFonts w:ascii="宋体" w:hAnsi="宋体"/>
          <w:color w:val="000000"/>
          <w:kern w:val="0"/>
          <w:sz w:val="20"/>
          <w:szCs w:val="20"/>
        </w:rPr>
      </w:pPr>
    </w:p>
    <w:tbl>
      <w:tblPr>
        <w:tblStyle w:val="4"/>
        <w:tblW w:w="9053" w:type="dxa"/>
        <w:jc w:val="center"/>
        <w:tblLayout w:type="fixed"/>
        <w:tblCellMar>
          <w:top w:w="0" w:type="dxa"/>
          <w:left w:w="108" w:type="dxa"/>
          <w:bottom w:w="0" w:type="dxa"/>
          <w:right w:w="108" w:type="dxa"/>
        </w:tblCellMar>
      </w:tblPr>
      <w:tblGrid>
        <w:gridCol w:w="1140"/>
        <w:gridCol w:w="1125"/>
        <w:gridCol w:w="3150"/>
        <w:gridCol w:w="720"/>
        <w:gridCol w:w="900"/>
        <w:gridCol w:w="1176"/>
        <w:gridCol w:w="842"/>
      </w:tblGrid>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4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05735</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医学基础总论</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医学基础总论</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05737</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基础化学</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05738</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基础化学</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05739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生物化学(四)</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05740</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生物化学(四)</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05741</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微生物与食品微生物</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05742</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微生物与食品微生物</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05743</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基础营养学</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05744</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食品加工与保藏(专)</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05745</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人体营养</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05746</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食品卫生学</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05747</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临床医学总论</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05748</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疾病的营养防治</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05749</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中医营养学基础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05750</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食品卫生法规与监督</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05751</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烹饪与膳食管理基础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05752</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烹饪与膳食管理基础</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4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00988</w:t>
            </w:r>
          </w:p>
        </w:tc>
        <w:tc>
          <w:tcPr>
            <w:tcW w:w="3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食品营养学</w:t>
            </w:r>
          </w:p>
        </w:tc>
        <w:tc>
          <w:tcPr>
            <w:tcW w:w="72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42"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439" w:hRule="atLeast"/>
          <w:jc w:val="center"/>
        </w:trPr>
        <w:tc>
          <w:tcPr>
            <w:tcW w:w="90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lang w:val="zh-TW" w:eastAsia="zh-TW"/>
              </w:rPr>
              <w:t>课程设置：必考课</w:t>
            </w:r>
            <w:r>
              <w:rPr>
                <w:rFonts w:hint="eastAsia" w:ascii="宋体" w:hAnsi="宋体"/>
                <w:color w:val="000000"/>
                <w:sz w:val="20"/>
                <w:szCs w:val="20"/>
              </w:rPr>
              <w:t>12</w:t>
            </w:r>
            <w:r>
              <w:rPr>
                <w:rFonts w:hint="default" w:ascii="宋体" w:hAnsi="宋体"/>
                <w:color w:val="000000"/>
                <w:sz w:val="20"/>
                <w:szCs w:val="20"/>
                <w:lang w:val="zh-TW" w:eastAsia="zh-TW"/>
              </w:rPr>
              <w:t>门</w:t>
            </w:r>
            <w:r>
              <w:rPr>
                <w:rFonts w:hint="eastAsia" w:ascii="宋体" w:hAnsi="宋体"/>
                <w:color w:val="000000"/>
                <w:sz w:val="20"/>
                <w:szCs w:val="20"/>
              </w:rPr>
              <w:t>56</w:t>
            </w:r>
            <w:r>
              <w:rPr>
                <w:rFonts w:hint="default" w:ascii="宋体" w:hAnsi="宋体"/>
                <w:color w:val="000000"/>
                <w:sz w:val="20"/>
                <w:szCs w:val="20"/>
                <w:lang w:val="zh-TW" w:eastAsia="zh-TW"/>
              </w:rPr>
              <w:t>学分，选考课</w:t>
            </w:r>
            <w:r>
              <w:rPr>
                <w:rFonts w:hint="eastAsia" w:ascii="宋体" w:hAnsi="宋体"/>
                <w:color w:val="000000"/>
                <w:sz w:val="20"/>
                <w:szCs w:val="20"/>
              </w:rPr>
              <w:t>6</w:t>
            </w:r>
            <w:r>
              <w:rPr>
                <w:rFonts w:hint="default" w:ascii="宋体" w:hAnsi="宋体"/>
                <w:color w:val="000000"/>
                <w:sz w:val="20"/>
                <w:szCs w:val="20"/>
                <w:lang w:val="zh-TW" w:eastAsia="zh-TW"/>
              </w:rPr>
              <w:t>门</w:t>
            </w:r>
            <w:r>
              <w:rPr>
                <w:rFonts w:hint="eastAsia" w:ascii="宋体" w:hAnsi="宋体"/>
                <w:color w:val="000000"/>
                <w:sz w:val="20"/>
                <w:szCs w:val="20"/>
              </w:rPr>
              <w:t>32</w:t>
            </w:r>
            <w:r>
              <w:rPr>
                <w:rFonts w:hint="default" w:ascii="宋体" w:hAnsi="宋体"/>
                <w:color w:val="000000"/>
                <w:sz w:val="20"/>
                <w:szCs w:val="20"/>
                <w:lang w:val="zh-TW" w:eastAsia="zh-TW"/>
              </w:rPr>
              <w:t>学分。</w:t>
            </w:r>
          </w:p>
        </w:tc>
      </w:tr>
      <w:tr>
        <w:tblPrEx>
          <w:tblCellMar>
            <w:top w:w="0" w:type="dxa"/>
            <w:left w:w="108" w:type="dxa"/>
            <w:bottom w:w="0" w:type="dxa"/>
            <w:right w:w="108" w:type="dxa"/>
          </w:tblCellMar>
        </w:tblPrEx>
        <w:trPr>
          <w:trHeight w:val="3534" w:hRule="atLeast"/>
          <w:jc w:val="center"/>
        </w:trPr>
        <w:tc>
          <w:tcPr>
            <w:tcW w:w="905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color w:val="000000"/>
                <w:sz w:val="20"/>
                <w:szCs w:val="22"/>
              </w:rPr>
            </w:pPr>
            <w:r>
              <w:rPr>
                <w:rFonts w:hint="default"/>
                <w:color w:val="000000"/>
                <w:sz w:val="20"/>
                <w:szCs w:val="22"/>
              </w:rPr>
              <w:t>说明：</w:t>
            </w:r>
          </w:p>
          <w:p>
            <w:pPr>
              <w:keepNext w:val="0"/>
              <w:keepLines w:val="0"/>
              <w:suppressLineNumbers w:val="0"/>
              <w:spacing w:before="0" w:beforeAutospacing="0" w:after="0" w:afterAutospacing="0"/>
              <w:ind w:left="0" w:right="0"/>
              <w:rPr>
                <w:rFonts w:hint="default" w:ascii="宋体" w:hAnsi="宋体"/>
                <w:color w:val="000000"/>
                <w:sz w:val="20"/>
                <w:szCs w:val="22"/>
              </w:rPr>
            </w:pPr>
            <w:r>
              <w:rPr>
                <w:rFonts w:hint="default" w:ascii="宋体" w:hAnsi="宋体"/>
                <w:color w:val="000000"/>
                <w:sz w:val="20"/>
                <w:szCs w:val="22"/>
              </w:rPr>
              <w:t>1.</w:t>
            </w:r>
            <w:r>
              <w:rPr>
                <w:rFonts w:hint="eastAsia" w:ascii="宋体" w:hAnsi="宋体"/>
                <w:color w:val="000000"/>
                <w:sz w:val="20"/>
                <w:szCs w:val="22"/>
              </w:rPr>
              <w:t>101至104选考课程要求至少获得12</w:t>
            </w:r>
            <w:r>
              <w:rPr>
                <w:rFonts w:hint="default" w:ascii="宋体" w:hAnsi="宋体"/>
                <w:color w:val="000000"/>
                <w:sz w:val="20"/>
                <w:szCs w:val="22"/>
              </w:rPr>
              <w:t xml:space="preserve"> 学分。</w:t>
            </w:r>
          </w:p>
          <w:p>
            <w:pPr>
              <w:keepNext w:val="0"/>
              <w:keepLines w:val="0"/>
              <w:numPr>
                <w:ilvl w:val="0"/>
                <w:numId w:val="0"/>
              </w:numPr>
              <w:suppressLineNumbers w:val="0"/>
              <w:spacing w:before="0" w:beforeAutospacing="0" w:after="0" w:afterAutospacing="0"/>
              <w:ind w:right="0" w:rightChars="0"/>
              <w:rPr>
                <w:rFonts w:hint="default" w:ascii="宋体" w:hAnsi="宋体"/>
                <w:color w:val="000000"/>
                <w:sz w:val="20"/>
                <w:szCs w:val="22"/>
              </w:rPr>
            </w:pPr>
            <w:r>
              <w:rPr>
                <w:rFonts w:hint="eastAsia" w:ascii="宋体" w:hAnsi="宋体"/>
                <w:color w:val="000000"/>
                <w:sz w:val="20"/>
                <w:szCs w:val="22"/>
                <w:lang w:val="en-US" w:eastAsia="zh-CN"/>
              </w:rPr>
              <w:t>2.</w:t>
            </w:r>
            <w:r>
              <w:rPr>
                <w:rFonts w:hint="default" w:ascii="宋体" w:hAnsi="宋体"/>
                <w:color w:val="000000"/>
                <w:sz w:val="20"/>
                <w:szCs w:val="22"/>
              </w:rPr>
              <w:t>医学、药学、护理学或其他医学相关专业的中专或专科毕业生报考本专业可不考</w:t>
            </w:r>
            <w:r>
              <w:rPr>
                <w:rFonts w:hint="eastAsia" w:ascii="宋体" w:hAnsi="宋体"/>
                <w:color w:val="000000"/>
                <w:sz w:val="20"/>
                <w:szCs w:val="22"/>
              </w:rPr>
              <w:t>005、006、007</w:t>
            </w:r>
            <w:r>
              <w:rPr>
                <w:rFonts w:hint="default" w:ascii="宋体" w:hAnsi="宋体"/>
                <w:color w:val="000000"/>
                <w:sz w:val="20"/>
                <w:szCs w:val="22"/>
              </w:rPr>
              <w:t>三门课程，但须选考</w:t>
            </w:r>
            <w:r>
              <w:rPr>
                <w:rFonts w:hint="eastAsia" w:ascii="宋体" w:hAnsi="宋体"/>
                <w:color w:val="000000"/>
                <w:sz w:val="20"/>
                <w:szCs w:val="22"/>
              </w:rPr>
              <w:t>101至106</w:t>
            </w:r>
            <w:r>
              <w:rPr>
                <w:rFonts w:hint="default" w:ascii="宋体" w:hAnsi="宋体"/>
                <w:color w:val="000000"/>
                <w:sz w:val="20"/>
                <w:szCs w:val="22"/>
              </w:rPr>
              <w:t>课程。</w:t>
            </w:r>
          </w:p>
          <w:p>
            <w:pPr>
              <w:keepNext w:val="0"/>
              <w:keepLines w:val="0"/>
              <w:widowControl/>
              <w:suppressLineNumbers w:val="0"/>
              <w:spacing w:before="0" w:beforeAutospacing="0" w:after="0" w:afterAutospacing="0"/>
              <w:ind w:left="0" w:right="0"/>
              <w:rPr>
                <w:rFonts w:hint="default" w:ascii="宋体" w:hAnsi="宋体" w:eastAsiaTheme="minorEastAsia"/>
                <w:color w:val="000000"/>
                <w:kern w:val="0"/>
                <w:sz w:val="20"/>
                <w:szCs w:val="20"/>
                <w:lang w:val="en-US" w:eastAsia="zh-CN"/>
              </w:rPr>
            </w:pPr>
            <w:r>
              <w:rPr>
                <w:rFonts w:hint="eastAsia" w:ascii="宋体" w:hAnsi="宋体"/>
                <w:color w:val="000000"/>
                <w:kern w:val="0"/>
                <w:sz w:val="20"/>
                <w:szCs w:val="20"/>
                <w:lang w:val="en-US" w:eastAsia="zh-CN"/>
              </w:rPr>
              <w:t xml:space="preserve">  </w:t>
            </w:r>
          </w:p>
        </w:tc>
      </w:tr>
    </w:tbl>
    <w:p>
      <w:pPr>
        <w:rPr>
          <w:rFonts w:hint="eastAsia" w:ascii="宋体" w:hAnsi="宋体"/>
          <w:color w:val="000000"/>
          <w:szCs w:val="21"/>
        </w:rPr>
      </w:pPr>
    </w:p>
    <w:p>
      <w:pPr>
        <w:rPr>
          <w:rFonts w:hint="eastAsia" w:ascii="宋体" w:hAnsi="宋体" w:eastAsiaTheme="minorEastAsia"/>
          <w:color w:val="000000"/>
          <w:kern w:val="0"/>
          <w:szCs w:val="21"/>
          <w:lang w:val="en-US" w:eastAsia="zh-CN"/>
        </w:rPr>
      </w:pPr>
      <w:r>
        <w:rPr>
          <w:rFonts w:ascii="宋体" w:hAnsi="宋体"/>
          <w:color w:val="000000"/>
          <w:szCs w:val="21"/>
        </w:rPr>
        <w:t>专业代码：</w:t>
      </w:r>
      <w:r>
        <w:rPr>
          <w:rFonts w:ascii="宋体" w:hAnsi="宋体"/>
          <w:color w:val="000000"/>
          <w:kern w:val="0"/>
          <w:szCs w:val="21"/>
        </w:rPr>
        <w:t xml:space="preserve">610201             </w:t>
      </w:r>
      <w:r>
        <w:rPr>
          <w:rFonts w:hint="eastAsia" w:ascii="宋体" w:hAnsi="宋体"/>
          <w:color w:val="000000"/>
          <w:kern w:val="0"/>
          <w:szCs w:val="21"/>
        </w:rPr>
        <w:t xml:space="preserve">                          </w:t>
      </w:r>
      <w:r>
        <w:rPr>
          <w:rFonts w:ascii="宋体" w:hAnsi="宋体"/>
          <w:color w:val="000000"/>
          <w:kern w:val="0"/>
          <w:szCs w:val="21"/>
        </w:rPr>
        <w:t>专业名称：计算机应用技术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w:t>
      </w:r>
      <w:r>
        <w:rPr>
          <w:rFonts w:hint="eastAsia" w:ascii="宋体" w:hAnsi="宋体"/>
          <w:color w:val="000000"/>
          <w:kern w:val="0"/>
          <w:szCs w:val="21"/>
        </w:rPr>
        <w:t xml:space="preserve">外语外贸大学                     </w:t>
      </w:r>
      <w:r>
        <w:rPr>
          <w:rFonts w:ascii="宋体" w:hAnsi="宋体"/>
          <w:color w:val="000000"/>
          <w:kern w:val="0"/>
          <w:szCs w:val="21"/>
        </w:rPr>
        <w:t>学历层次：专科</w:t>
      </w:r>
    </w:p>
    <w:p>
      <w:pPr>
        <w:rPr>
          <w:rFonts w:ascii="宋体" w:hAnsi="宋体"/>
          <w:color w:val="000000"/>
          <w:kern w:val="0"/>
          <w:sz w:val="20"/>
          <w:szCs w:val="20"/>
        </w:rPr>
      </w:pPr>
      <w:r>
        <w:rPr>
          <w:rFonts w:ascii="宋体" w:hAnsi="宋体"/>
          <w:color w:val="000000"/>
          <w:kern w:val="0"/>
          <w:szCs w:val="21"/>
        </w:rPr>
        <w:t xml:space="preserve">         </w:t>
      </w:r>
      <w:r>
        <w:rPr>
          <w:rFonts w:hint="eastAsia" w:ascii="宋体" w:hAnsi="宋体"/>
          <w:color w:val="000000"/>
          <w:kern w:val="0"/>
          <w:szCs w:val="21"/>
        </w:rPr>
        <w:t xml:space="preserve">                                          </w:t>
      </w:r>
    </w:p>
    <w:tbl>
      <w:tblPr>
        <w:tblStyle w:val="4"/>
        <w:tblW w:w="8797" w:type="dxa"/>
        <w:jc w:val="center"/>
        <w:tblLayout w:type="fixed"/>
        <w:tblCellMar>
          <w:top w:w="0" w:type="dxa"/>
          <w:left w:w="108" w:type="dxa"/>
          <w:bottom w:w="0" w:type="dxa"/>
          <w:right w:w="108" w:type="dxa"/>
        </w:tblCellMar>
      </w:tblPr>
      <w:tblGrid>
        <w:gridCol w:w="1135"/>
        <w:gridCol w:w="1134"/>
        <w:gridCol w:w="3076"/>
        <w:gridCol w:w="709"/>
        <w:gridCol w:w="709"/>
        <w:gridCol w:w="1134"/>
        <w:gridCol w:w="90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02318</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计算机组成原理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02198</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线性代数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电子技术基础(三)</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数据结构导论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微型计算机及接口技术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02323</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操作系统概论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02141</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计算机网络技术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11325</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计算机及应用课程实验(一)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课程设置：必考课16门70学分，加考课1门6学分。</w:t>
            </w:r>
          </w:p>
        </w:tc>
      </w:tr>
      <w:tr>
        <w:tblPrEx>
          <w:tblCellMar>
            <w:top w:w="0" w:type="dxa"/>
            <w:left w:w="108" w:type="dxa"/>
            <w:bottom w:w="0" w:type="dxa"/>
            <w:right w:w="108" w:type="dxa"/>
          </w:tblCellMar>
        </w:tblPrEx>
        <w:trPr>
          <w:trHeight w:val="5494"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default" w:ascii="宋体" w:hAnsi="宋体"/>
                <w:color w:val="000000"/>
                <w:kern w:val="0"/>
                <w:sz w:val="20"/>
                <w:szCs w:val="20"/>
              </w:rPr>
              <w:t xml:space="preserve">1. </w:t>
            </w:r>
            <w:r>
              <w:rPr>
                <w:rFonts w:hint="eastAsia" w:ascii="宋体" w:hAnsi="宋体"/>
                <w:color w:val="000000"/>
                <w:kern w:val="0"/>
                <w:sz w:val="20"/>
                <w:szCs w:val="20"/>
              </w:rPr>
              <w:t>016</w:t>
            </w:r>
            <w:r>
              <w:rPr>
                <w:rFonts w:hint="default" w:ascii="宋体" w:hAnsi="宋体"/>
                <w:color w:val="000000"/>
                <w:kern w:val="0"/>
                <w:sz w:val="20"/>
                <w:szCs w:val="20"/>
              </w:rPr>
              <w:t xml:space="preserve"> 课程含</w:t>
            </w:r>
            <w:r>
              <w:rPr>
                <w:rFonts w:hint="eastAsia" w:ascii="宋体" w:hAnsi="宋体"/>
                <w:color w:val="000000"/>
                <w:kern w:val="0"/>
                <w:sz w:val="20"/>
                <w:szCs w:val="20"/>
              </w:rPr>
              <w:t>008</w:t>
            </w:r>
            <w:r>
              <w:rPr>
                <w:rFonts w:hint="default" w:ascii="宋体" w:hAnsi="宋体"/>
                <w:color w:val="000000"/>
                <w:kern w:val="0"/>
                <w:sz w:val="20"/>
                <w:szCs w:val="20"/>
              </w:rPr>
              <w:t>、0</w:t>
            </w:r>
            <w:r>
              <w:rPr>
                <w:rFonts w:hint="eastAsia" w:ascii="宋体" w:hAnsi="宋体"/>
                <w:color w:val="000000"/>
                <w:kern w:val="0"/>
                <w:sz w:val="20"/>
                <w:szCs w:val="20"/>
              </w:rPr>
              <w:t>10</w:t>
            </w:r>
            <w:r>
              <w:rPr>
                <w:rFonts w:hint="default" w:ascii="宋体" w:hAnsi="宋体"/>
                <w:color w:val="000000"/>
                <w:kern w:val="0"/>
                <w:sz w:val="20"/>
                <w:szCs w:val="20"/>
              </w:rPr>
              <w:t>、0</w:t>
            </w:r>
            <w:r>
              <w:rPr>
                <w:rFonts w:hint="eastAsia" w:ascii="宋体" w:hAnsi="宋体"/>
                <w:color w:val="000000"/>
                <w:kern w:val="0"/>
                <w:sz w:val="20"/>
                <w:szCs w:val="20"/>
              </w:rPr>
              <w:t>12</w:t>
            </w:r>
            <w:r>
              <w:rPr>
                <w:rFonts w:hint="default" w:ascii="宋体" w:hAnsi="宋体"/>
                <w:color w:val="000000"/>
                <w:kern w:val="0"/>
                <w:sz w:val="20"/>
                <w:szCs w:val="20"/>
              </w:rPr>
              <w:t xml:space="preserve"> 课程实验</w:t>
            </w:r>
            <w:r>
              <w:rPr>
                <w:rFonts w:hint="eastAsia" w:ascii="宋体" w:hAnsi="宋体"/>
                <w:color w:val="000000"/>
                <w:kern w:val="0"/>
                <w:sz w:val="20"/>
                <w:szCs w:val="20"/>
              </w:rPr>
              <w:t>2</w:t>
            </w:r>
            <w:r>
              <w:rPr>
                <w:rFonts w:hint="default" w:ascii="宋体" w:hAnsi="宋体"/>
                <w:color w:val="000000"/>
                <w:kern w:val="0"/>
                <w:sz w:val="20"/>
                <w:szCs w:val="20"/>
              </w:rPr>
              <w:t>学分，0</w:t>
            </w:r>
            <w:r>
              <w:rPr>
                <w:rFonts w:hint="eastAsia" w:ascii="宋体" w:hAnsi="宋体"/>
                <w:color w:val="000000"/>
                <w:kern w:val="0"/>
                <w:sz w:val="20"/>
                <w:szCs w:val="20"/>
              </w:rPr>
              <w:t>09</w:t>
            </w:r>
            <w:r>
              <w:rPr>
                <w:rFonts w:hint="default" w:ascii="宋体" w:hAnsi="宋体"/>
                <w:color w:val="000000"/>
                <w:kern w:val="0"/>
                <w:sz w:val="20"/>
                <w:szCs w:val="20"/>
              </w:rPr>
              <w:t>课程实验</w:t>
            </w:r>
            <w:r>
              <w:rPr>
                <w:rFonts w:hint="eastAsia" w:ascii="宋体" w:hAnsi="宋体"/>
                <w:color w:val="000000"/>
                <w:kern w:val="0"/>
                <w:sz w:val="20"/>
                <w:szCs w:val="20"/>
              </w:rPr>
              <w:t>3</w:t>
            </w:r>
            <w:r>
              <w:rPr>
                <w:rFonts w:hint="default" w:ascii="宋体" w:hAnsi="宋体"/>
                <w:color w:val="000000"/>
                <w:kern w:val="0"/>
                <w:sz w:val="20"/>
                <w:szCs w:val="20"/>
              </w:rPr>
              <w:t>学分，</w:t>
            </w:r>
            <w:r>
              <w:rPr>
                <w:rFonts w:hint="eastAsia" w:ascii="宋体" w:hAnsi="宋体"/>
                <w:color w:val="000000"/>
                <w:kern w:val="0"/>
                <w:sz w:val="20"/>
                <w:szCs w:val="20"/>
              </w:rPr>
              <w:t>014</w:t>
            </w:r>
            <w:r>
              <w:rPr>
                <w:rFonts w:hint="default" w:ascii="宋体" w:hAnsi="宋体"/>
                <w:color w:val="000000"/>
                <w:kern w:val="0"/>
                <w:sz w:val="20"/>
                <w:szCs w:val="20"/>
              </w:rPr>
              <w:t>课程实验</w:t>
            </w:r>
            <w:r>
              <w:rPr>
                <w:rFonts w:hint="eastAsia" w:ascii="宋体" w:hAnsi="宋体"/>
                <w:color w:val="000000"/>
                <w:kern w:val="0"/>
                <w:sz w:val="20"/>
                <w:szCs w:val="20"/>
              </w:rPr>
              <w:t>1</w:t>
            </w:r>
            <w:r>
              <w:rPr>
                <w:rFonts w:hint="default" w:ascii="宋体" w:hAnsi="宋体"/>
                <w:color w:val="000000"/>
                <w:kern w:val="0"/>
                <w:sz w:val="20"/>
                <w:szCs w:val="20"/>
              </w:rPr>
              <w:t>学分，须相关课程笔试全部合格后方可报考。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.港澳台考生可不考0</w:t>
            </w:r>
            <w:r>
              <w:rPr>
                <w:rFonts w:hint="eastAsia" w:ascii="宋体" w:hAnsi="宋体"/>
                <w:color w:val="000000"/>
                <w:kern w:val="0"/>
                <w:sz w:val="20"/>
                <w:szCs w:val="20"/>
              </w:rPr>
              <w:t>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rPr>
          <w:color w:val="000000"/>
        </w:rPr>
      </w:pPr>
    </w:p>
    <w:p>
      <w:pPr>
        <w:widowControl/>
        <w:jc w:val="left"/>
        <w:rPr>
          <w:rFonts w:ascii="宋体" w:hAnsi="宋体"/>
          <w:color w:val="000000"/>
          <w:szCs w:val="20"/>
        </w:rPr>
      </w:pPr>
    </w:p>
    <w:p>
      <w:pPr>
        <w:rPr>
          <w:rFonts w:ascii="宋体" w:hAnsi="宋体"/>
          <w:color w:val="000000"/>
          <w:kern w:val="0"/>
          <w:szCs w:val="21"/>
        </w:rPr>
      </w:pPr>
      <w:r>
        <w:rPr>
          <w:rFonts w:ascii="宋体" w:hAnsi="宋体"/>
          <w:color w:val="000000"/>
          <w:szCs w:val="20"/>
        </w:rPr>
        <w:br w:type="page"/>
      </w:r>
      <w:r>
        <w:rPr>
          <w:rFonts w:ascii="宋体" w:hAnsi="宋体"/>
          <w:color w:val="000000"/>
          <w:szCs w:val="21"/>
        </w:rPr>
        <w:t>专业代码：</w:t>
      </w:r>
      <w:r>
        <w:rPr>
          <w:rFonts w:ascii="宋体" w:hAnsi="宋体"/>
          <w:color w:val="000000"/>
          <w:kern w:val="0"/>
          <w:szCs w:val="21"/>
        </w:rPr>
        <w:t xml:space="preserve">610201             </w:t>
      </w:r>
      <w:r>
        <w:rPr>
          <w:rFonts w:hint="eastAsia" w:ascii="宋体" w:hAnsi="宋体"/>
          <w:color w:val="000000"/>
          <w:kern w:val="0"/>
          <w:szCs w:val="21"/>
        </w:rPr>
        <w:t xml:space="preserve">                          </w:t>
      </w:r>
      <w:r>
        <w:rPr>
          <w:rFonts w:ascii="宋体" w:hAnsi="宋体"/>
          <w:color w:val="000000"/>
          <w:kern w:val="0"/>
          <w:szCs w:val="21"/>
        </w:rPr>
        <w:t>专业名称：计算机应用技术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ascii="宋体" w:hAnsi="宋体"/>
          <w:color w:val="000000"/>
          <w:kern w:val="0"/>
          <w:szCs w:val="21"/>
        </w:rPr>
        <w:t>专业课程组：计算机</w:t>
      </w:r>
      <w:r>
        <w:rPr>
          <w:rFonts w:hint="eastAsia" w:ascii="宋体" w:hAnsi="宋体"/>
          <w:color w:val="000000"/>
          <w:kern w:val="0"/>
          <w:szCs w:val="21"/>
        </w:rPr>
        <w:t>及</w:t>
      </w:r>
      <w:r>
        <w:rPr>
          <w:rFonts w:ascii="宋体" w:hAnsi="宋体"/>
          <w:color w:val="000000"/>
          <w:kern w:val="0"/>
          <w:szCs w:val="21"/>
        </w:rPr>
        <w:t>应用</w:t>
      </w:r>
    </w:p>
    <w:p>
      <w:pPr>
        <w:rPr>
          <w:rFonts w:ascii="宋体" w:hAnsi="宋体"/>
          <w:color w:val="000000"/>
          <w:kern w:val="0"/>
          <w:sz w:val="20"/>
          <w:szCs w:val="20"/>
        </w:rPr>
      </w:pPr>
    </w:p>
    <w:tbl>
      <w:tblPr>
        <w:tblStyle w:val="4"/>
        <w:tblW w:w="8797" w:type="dxa"/>
        <w:jc w:val="center"/>
        <w:tblLayout w:type="fixed"/>
        <w:tblCellMar>
          <w:top w:w="0" w:type="dxa"/>
          <w:left w:w="108" w:type="dxa"/>
          <w:bottom w:w="0" w:type="dxa"/>
          <w:right w:w="108" w:type="dxa"/>
        </w:tblCellMar>
      </w:tblPr>
      <w:tblGrid>
        <w:gridCol w:w="1135"/>
        <w:gridCol w:w="1134"/>
        <w:gridCol w:w="3076"/>
        <w:gridCol w:w="709"/>
        <w:gridCol w:w="709"/>
        <w:gridCol w:w="1134"/>
        <w:gridCol w:w="90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高等数学(工专)</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02318</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计算机组成原理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02198</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线性代数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电子技术基础(三)</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02316</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高级语言程序设计(一)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数据结构导论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04732</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微型计算机及接口技术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02323</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操作系统概论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02120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数据库及其应用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02141</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计算机网络技术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11325</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计算机及应用课程实验(一)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0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课程设置：必考课16门70学分，加考课1门6学分。</w:t>
            </w:r>
          </w:p>
        </w:tc>
      </w:tr>
      <w:tr>
        <w:tblPrEx>
          <w:tblCellMar>
            <w:top w:w="0" w:type="dxa"/>
            <w:left w:w="108" w:type="dxa"/>
            <w:bottom w:w="0" w:type="dxa"/>
            <w:right w:w="108" w:type="dxa"/>
          </w:tblCellMar>
        </w:tblPrEx>
        <w:trPr>
          <w:trHeight w:val="5494"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default" w:ascii="宋体" w:hAnsi="宋体"/>
                <w:color w:val="000000"/>
                <w:kern w:val="0"/>
                <w:sz w:val="20"/>
                <w:szCs w:val="20"/>
              </w:rPr>
              <w:t xml:space="preserve">1. </w:t>
            </w:r>
            <w:r>
              <w:rPr>
                <w:rFonts w:hint="eastAsia" w:ascii="宋体" w:hAnsi="宋体"/>
                <w:color w:val="000000"/>
                <w:kern w:val="0"/>
                <w:sz w:val="20"/>
                <w:szCs w:val="20"/>
              </w:rPr>
              <w:t>016</w:t>
            </w:r>
            <w:r>
              <w:rPr>
                <w:rFonts w:hint="default" w:ascii="宋体" w:hAnsi="宋体"/>
                <w:color w:val="000000"/>
                <w:kern w:val="0"/>
                <w:sz w:val="20"/>
                <w:szCs w:val="20"/>
              </w:rPr>
              <w:t xml:space="preserve"> 课程含</w:t>
            </w:r>
            <w:r>
              <w:rPr>
                <w:rFonts w:hint="eastAsia" w:ascii="宋体" w:hAnsi="宋体"/>
                <w:color w:val="000000"/>
                <w:kern w:val="0"/>
                <w:sz w:val="20"/>
                <w:szCs w:val="20"/>
              </w:rPr>
              <w:t>008</w:t>
            </w:r>
            <w:r>
              <w:rPr>
                <w:rFonts w:hint="default" w:ascii="宋体" w:hAnsi="宋体"/>
                <w:color w:val="000000"/>
                <w:kern w:val="0"/>
                <w:sz w:val="20"/>
                <w:szCs w:val="20"/>
              </w:rPr>
              <w:t>、0</w:t>
            </w:r>
            <w:r>
              <w:rPr>
                <w:rFonts w:hint="eastAsia" w:ascii="宋体" w:hAnsi="宋体"/>
                <w:color w:val="000000"/>
                <w:kern w:val="0"/>
                <w:sz w:val="20"/>
                <w:szCs w:val="20"/>
              </w:rPr>
              <w:t>10</w:t>
            </w:r>
            <w:r>
              <w:rPr>
                <w:rFonts w:hint="default" w:ascii="宋体" w:hAnsi="宋体"/>
                <w:color w:val="000000"/>
                <w:kern w:val="0"/>
                <w:sz w:val="20"/>
                <w:szCs w:val="20"/>
              </w:rPr>
              <w:t>、0</w:t>
            </w:r>
            <w:r>
              <w:rPr>
                <w:rFonts w:hint="eastAsia" w:ascii="宋体" w:hAnsi="宋体"/>
                <w:color w:val="000000"/>
                <w:kern w:val="0"/>
                <w:sz w:val="20"/>
                <w:szCs w:val="20"/>
              </w:rPr>
              <w:t>12</w:t>
            </w:r>
            <w:r>
              <w:rPr>
                <w:rFonts w:hint="default" w:ascii="宋体" w:hAnsi="宋体"/>
                <w:color w:val="000000"/>
                <w:kern w:val="0"/>
                <w:sz w:val="20"/>
                <w:szCs w:val="20"/>
              </w:rPr>
              <w:t xml:space="preserve"> 课程实验</w:t>
            </w:r>
            <w:r>
              <w:rPr>
                <w:rFonts w:hint="eastAsia" w:ascii="宋体" w:hAnsi="宋体"/>
                <w:color w:val="000000"/>
                <w:kern w:val="0"/>
                <w:sz w:val="20"/>
                <w:szCs w:val="20"/>
              </w:rPr>
              <w:t>2</w:t>
            </w:r>
            <w:r>
              <w:rPr>
                <w:rFonts w:hint="default" w:ascii="宋体" w:hAnsi="宋体"/>
                <w:color w:val="000000"/>
                <w:kern w:val="0"/>
                <w:sz w:val="20"/>
                <w:szCs w:val="20"/>
              </w:rPr>
              <w:t>学分，0</w:t>
            </w:r>
            <w:r>
              <w:rPr>
                <w:rFonts w:hint="eastAsia" w:ascii="宋体" w:hAnsi="宋体"/>
                <w:color w:val="000000"/>
                <w:kern w:val="0"/>
                <w:sz w:val="20"/>
                <w:szCs w:val="20"/>
              </w:rPr>
              <w:t>09</w:t>
            </w:r>
            <w:r>
              <w:rPr>
                <w:rFonts w:hint="default" w:ascii="宋体" w:hAnsi="宋体"/>
                <w:color w:val="000000"/>
                <w:kern w:val="0"/>
                <w:sz w:val="20"/>
                <w:szCs w:val="20"/>
              </w:rPr>
              <w:t>课程实验</w:t>
            </w:r>
            <w:r>
              <w:rPr>
                <w:rFonts w:hint="eastAsia" w:ascii="宋体" w:hAnsi="宋体"/>
                <w:color w:val="000000"/>
                <w:kern w:val="0"/>
                <w:sz w:val="20"/>
                <w:szCs w:val="20"/>
              </w:rPr>
              <w:t>3</w:t>
            </w:r>
            <w:r>
              <w:rPr>
                <w:rFonts w:hint="default" w:ascii="宋体" w:hAnsi="宋体"/>
                <w:color w:val="000000"/>
                <w:kern w:val="0"/>
                <w:sz w:val="20"/>
                <w:szCs w:val="20"/>
              </w:rPr>
              <w:t>学分，</w:t>
            </w:r>
            <w:r>
              <w:rPr>
                <w:rFonts w:hint="eastAsia" w:ascii="宋体" w:hAnsi="宋体"/>
                <w:color w:val="000000"/>
                <w:kern w:val="0"/>
                <w:sz w:val="20"/>
                <w:szCs w:val="20"/>
              </w:rPr>
              <w:t>014</w:t>
            </w:r>
            <w:r>
              <w:rPr>
                <w:rFonts w:hint="default" w:ascii="宋体" w:hAnsi="宋体"/>
                <w:color w:val="000000"/>
                <w:kern w:val="0"/>
                <w:sz w:val="20"/>
                <w:szCs w:val="20"/>
              </w:rPr>
              <w:t>课程实验</w:t>
            </w:r>
            <w:r>
              <w:rPr>
                <w:rFonts w:hint="eastAsia" w:ascii="宋体" w:hAnsi="宋体"/>
                <w:color w:val="000000"/>
                <w:kern w:val="0"/>
                <w:sz w:val="20"/>
                <w:szCs w:val="20"/>
              </w:rPr>
              <w:t>1</w:t>
            </w:r>
            <w:r>
              <w:rPr>
                <w:rFonts w:hint="default" w:ascii="宋体" w:hAnsi="宋体"/>
                <w:color w:val="000000"/>
                <w:kern w:val="0"/>
                <w:sz w:val="20"/>
                <w:szCs w:val="20"/>
              </w:rPr>
              <w:t>学分，须相关课程笔试全部合格后方可报考。</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.港澳台考生可不考0</w:t>
            </w:r>
            <w:r>
              <w:rPr>
                <w:rFonts w:hint="eastAsia" w:ascii="宋体" w:hAnsi="宋体"/>
                <w:color w:val="000000"/>
                <w:kern w:val="0"/>
                <w:sz w:val="20"/>
                <w:szCs w:val="20"/>
              </w:rPr>
              <w:t>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rPr>
          <w:rFonts w:hint="eastAsia"/>
          <w:lang w:val="en-US" w:eastAsia="zh-CN"/>
        </w:rPr>
      </w:pPr>
      <w:r>
        <w:rPr>
          <w:rFonts w:hint="eastAsia"/>
          <w:lang w:val="en-US" w:eastAsia="zh-CN"/>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630201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专业名称：金融管理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ascii="宋体" w:hAnsi="宋体"/>
          <w:color w:val="000000"/>
          <w:kern w:val="0"/>
          <w:szCs w:val="21"/>
        </w:rPr>
        <w:t>学历层次：专科</w:t>
      </w:r>
    </w:p>
    <w:p>
      <w:pPr>
        <w:ind w:firstLine="1785" w:firstLineChars="850"/>
        <w:rPr>
          <w:rFonts w:ascii="宋体" w:hAnsi="宋体"/>
          <w:color w:val="000000"/>
          <w:kern w:val="0"/>
          <w:szCs w:val="21"/>
        </w:rPr>
      </w:pPr>
      <w:r>
        <w:rPr>
          <w:rFonts w:hint="eastAsia" w:ascii="宋体" w:hAnsi="宋体"/>
          <w:color w:val="000000"/>
          <w:kern w:val="0"/>
          <w:szCs w:val="21"/>
        </w:rPr>
        <w:t xml:space="preserve"> </w:t>
      </w:r>
      <w:r>
        <w:rPr>
          <w:rFonts w:ascii="宋体" w:hAnsi="宋体"/>
          <w:color w:val="000000"/>
          <w:kern w:val="0"/>
          <w:szCs w:val="21"/>
        </w:rPr>
        <w:t>华南农业大学</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暨南大学</w:t>
      </w:r>
    </w:p>
    <w:p>
      <w:pPr>
        <w:ind w:firstLine="1890" w:firstLineChars="900"/>
        <w:rPr>
          <w:rFonts w:ascii="宋体" w:hAnsi="宋体"/>
          <w:color w:val="000000"/>
          <w:kern w:val="0"/>
          <w:szCs w:val="21"/>
        </w:rPr>
      </w:pPr>
      <w:r>
        <w:rPr>
          <w:rFonts w:ascii="宋体" w:hAnsi="宋体"/>
          <w:color w:val="000000"/>
          <w:kern w:val="0"/>
          <w:szCs w:val="21"/>
        </w:rPr>
        <w:t>广东外语外贸大学</w:t>
      </w:r>
    </w:p>
    <w:p>
      <w:pPr>
        <w:ind w:firstLine="1890" w:firstLineChars="900"/>
        <w:rPr>
          <w:rFonts w:ascii="宋体" w:hAnsi="宋体"/>
          <w:color w:val="000000"/>
          <w:kern w:val="0"/>
          <w:szCs w:val="21"/>
        </w:rPr>
      </w:pPr>
      <w:r>
        <w:rPr>
          <w:rFonts w:ascii="宋体" w:hAnsi="宋体"/>
          <w:color w:val="000000"/>
          <w:kern w:val="0"/>
          <w:szCs w:val="21"/>
        </w:rPr>
        <w:t>华南师范大学</w:t>
      </w:r>
    </w:p>
    <w:p>
      <w:pPr>
        <w:ind w:firstLine="1890" w:firstLineChars="900"/>
        <w:rPr>
          <w:rFonts w:ascii="宋体" w:hAnsi="宋体"/>
          <w:color w:val="000000"/>
          <w:kern w:val="0"/>
          <w:szCs w:val="21"/>
        </w:rPr>
      </w:pPr>
      <w:r>
        <w:rPr>
          <w:rFonts w:ascii="宋体" w:hAnsi="宋体"/>
          <w:color w:val="000000"/>
          <w:kern w:val="0"/>
          <w:szCs w:val="21"/>
        </w:rPr>
        <w:t>广东财经大学</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企业组织与环境</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商务交流</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数量方法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管理信息技术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金融法(二)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管理会计(二)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财务报表分析(二)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金融概论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课程设置：必考课15门75学分。</w:t>
            </w:r>
          </w:p>
        </w:tc>
      </w:tr>
      <w:tr>
        <w:tblPrEx>
          <w:tblCellMar>
            <w:top w:w="0" w:type="dxa"/>
            <w:left w:w="108" w:type="dxa"/>
            <w:bottom w:w="0" w:type="dxa"/>
            <w:right w:w="108" w:type="dxa"/>
          </w:tblCellMar>
        </w:tblPrEx>
        <w:trPr>
          <w:trHeight w:val="5169"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rPr>
          <w:rFonts w:hint="eastAsia" w:ascii="宋体" w:hAnsi="宋体"/>
          <w:color w:val="000000"/>
          <w:kern w:val="0"/>
          <w:szCs w:val="20"/>
        </w:rPr>
      </w:pPr>
      <w:r>
        <w:rPr>
          <w:rFonts w:ascii="宋体" w:hAnsi="宋体"/>
          <w:color w:val="000000"/>
          <w:sz w:val="20"/>
          <w:szCs w:val="20"/>
        </w:rPr>
        <w:br w:type="page"/>
      </w:r>
      <w:r>
        <w:rPr>
          <w:rFonts w:hint="eastAsia" w:ascii="宋体" w:hAnsi="宋体"/>
          <w:color w:val="000000"/>
          <w:kern w:val="0"/>
          <w:szCs w:val="20"/>
        </w:rPr>
        <w:t>专业代码：630201                                             专业名称：金融管理</w:t>
      </w:r>
    </w:p>
    <w:p>
      <w:pPr>
        <w:rPr>
          <w:rFonts w:hint="eastAsia" w:ascii="宋体" w:hAnsi="宋体"/>
          <w:color w:val="000000"/>
          <w:kern w:val="0"/>
          <w:szCs w:val="20"/>
        </w:rPr>
      </w:pPr>
      <w:r>
        <w:rPr>
          <w:rFonts w:hint="eastAsia" w:ascii="宋体" w:hAnsi="宋体"/>
          <w:color w:val="000000"/>
          <w:kern w:val="0"/>
          <w:szCs w:val="20"/>
        </w:rPr>
        <w:t>专业建设主考学校：广东金融学院                               学历层次：专科</w:t>
      </w:r>
    </w:p>
    <w:p>
      <w:pPr>
        <w:rPr>
          <w:rFonts w:ascii="宋体" w:hAnsi="宋体"/>
          <w:color w:val="000000"/>
          <w:kern w:val="0"/>
          <w:sz w:val="20"/>
          <w:szCs w:val="20"/>
        </w:rPr>
      </w:pPr>
      <w:r>
        <w:rPr>
          <w:rFonts w:hint="eastAsia" w:ascii="宋体" w:hAnsi="宋体"/>
          <w:color w:val="000000"/>
          <w:kern w:val="0"/>
          <w:szCs w:val="21"/>
        </w:rPr>
        <w:t xml:space="preserve">                                            </w:t>
      </w:r>
    </w:p>
    <w:tbl>
      <w:tblPr>
        <w:tblStyle w:val="4"/>
        <w:tblW w:w="8818" w:type="dxa"/>
        <w:jc w:val="center"/>
        <w:tblLayout w:type="fixed"/>
        <w:tblCellMar>
          <w:top w:w="0" w:type="dxa"/>
          <w:left w:w="108" w:type="dxa"/>
          <w:bottom w:w="0" w:type="dxa"/>
          <w:right w:w="108" w:type="dxa"/>
        </w:tblCellMar>
      </w:tblPr>
      <w:tblGrid>
        <w:gridCol w:w="1135"/>
        <w:gridCol w:w="1134"/>
        <w:gridCol w:w="3118"/>
        <w:gridCol w:w="709"/>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货币银行学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商业银行业务与经营</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银行信贷管理学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财政学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证券投资学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课程设置：必考课15门73学分</w:t>
            </w:r>
            <w:r>
              <w:rPr>
                <w:rFonts w:hint="eastAsia" w:ascii="宋体" w:hAnsi="宋体"/>
                <w:color w:val="000000"/>
                <w:kern w:val="0"/>
                <w:sz w:val="20"/>
                <w:szCs w:val="20"/>
              </w:rPr>
              <w:t>，</w:t>
            </w:r>
            <w:r>
              <w:rPr>
                <w:rFonts w:hint="default" w:ascii="宋体" w:hAnsi="宋体"/>
                <w:color w:val="000000"/>
                <w:kern w:val="0"/>
                <w:sz w:val="20"/>
                <w:szCs w:val="20"/>
              </w:rPr>
              <w:t>加考课1门4学分。</w:t>
            </w:r>
          </w:p>
        </w:tc>
      </w:tr>
      <w:tr>
        <w:tblPrEx>
          <w:tblCellMar>
            <w:top w:w="0" w:type="dxa"/>
            <w:left w:w="108" w:type="dxa"/>
            <w:bottom w:w="0" w:type="dxa"/>
            <w:right w:w="108" w:type="dxa"/>
          </w:tblCellMar>
        </w:tblPrEx>
        <w:trPr>
          <w:trHeight w:val="5762"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rPr>
          <w:rFonts w:ascii="宋体" w:hAnsi="宋体"/>
          <w:color w:val="000000"/>
          <w:kern w:val="0"/>
          <w:szCs w:val="21"/>
        </w:rPr>
      </w:pPr>
      <w:r>
        <w:rPr>
          <w:rFonts w:hint="eastAsia" w:ascii="宋体" w:hAnsi="宋体" w:cs="宋体"/>
          <w:color w:val="000000"/>
          <w:szCs w:val="20"/>
        </w:rPr>
        <w:br w:type="page"/>
      </w:r>
      <w:r>
        <w:rPr>
          <w:rFonts w:ascii="宋体" w:hAnsi="宋体"/>
          <w:color w:val="000000"/>
          <w:szCs w:val="21"/>
        </w:rPr>
        <w:t>专业代码：</w:t>
      </w:r>
      <w:r>
        <w:rPr>
          <w:rFonts w:ascii="宋体" w:hAnsi="宋体"/>
          <w:color w:val="000000"/>
          <w:kern w:val="0"/>
          <w:szCs w:val="21"/>
        </w:rPr>
        <w:t xml:space="preserve">630201           </w:t>
      </w:r>
      <w:r>
        <w:rPr>
          <w:rFonts w:hint="eastAsia" w:ascii="宋体" w:hAnsi="宋体"/>
          <w:color w:val="000000"/>
          <w:kern w:val="0"/>
          <w:szCs w:val="21"/>
        </w:rPr>
        <w:t xml:space="preserve">                                 </w:t>
      </w:r>
      <w:r>
        <w:rPr>
          <w:rFonts w:ascii="宋体" w:hAnsi="宋体"/>
          <w:color w:val="000000"/>
          <w:kern w:val="0"/>
          <w:szCs w:val="21"/>
        </w:rPr>
        <w:t xml:space="preserve"> 专业名称：金融管理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深圳大学                                   </w:t>
      </w:r>
      <w:r>
        <w:rPr>
          <w:rFonts w:ascii="宋体" w:hAnsi="宋体"/>
          <w:color w:val="000000"/>
          <w:kern w:val="0"/>
          <w:szCs w:val="21"/>
        </w:rPr>
        <w:t>学历层次：专科</w:t>
      </w:r>
      <w:r>
        <w:rPr>
          <w:rFonts w:hint="eastAsia" w:ascii="宋体" w:hAnsi="宋体"/>
          <w:color w:val="000000"/>
          <w:kern w:val="0"/>
          <w:szCs w:val="21"/>
        </w:rPr>
        <w:t xml:space="preserve">                      </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金融管理</w:t>
      </w:r>
    </w:p>
    <w:p>
      <w:pPr>
        <w:rPr>
          <w:rFonts w:ascii="宋体" w:hAnsi="宋体"/>
          <w:color w:val="000000"/>
          <w:kern w:val="0"/>
          <w:sz w:val="20"/>
          <w:szCs w:val="20"/>
        </w:rPr>
      </w:pPr>
    </w:p>
    <w:tbl>
      <w:tblPr>
        <w:tblStyle w:val="4"/>
        <w:tblW w:w="8818" w:type="dxa"/>
        <w:jc w:val="center"/>
        <w:tblLayout w:type="fixed"/>
        <w:tblCellMar>
          <w:top w:w="0" w:type="dxa"/>
          <w:left w:w="108" w:type="dxa"/>
          <w:bottom w:w="0" w:type="dxa"/>
          <w:right w:w="108" w:type="dxa"/>
        </w:tblCellMar>
      </w:tblPr>
      <w:tblGrid>
        <w:gridCol w:w="1135"/>
        <w:gridCol w:w="1134"/>
        <w:gridCol w:w="3118"/>
        <w:gridCol w:w="709"/>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企业组织与环境</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商务交流</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数量方法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管理信息技术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金融法(二)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管理会计(二)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财务报表分析(二)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金融概论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课程设置：必考课15门75学分。</w:t>
            </w:r>
          </w:p>
        </w:tc>
      </w:tr>
      <w:tr>
        <w:tblPrEx>
          <w:tblCellMar>
            <w:top w:w="0" w:type="dxa"/>
            <w:left w:w="108" w:type="dxa"/>
            <w:bottom w:w="0" w:type="dxa"/>
            <w:right w:w="108" w:type="dxa"/>
          </w:tblCellMar>
        </w:tblPrEx>
        <w:trPr>
          <w:trHeight w:val="6175"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630201         </w:t>
      </w:r>
      <w:r>
        <w:rPr>
          <w:rFonts w:hint="eastAsia" w:ascii="宋体" w:hAnsi="宋体"/>
          <w:color w:val="000000"/>
          <w:kern w:val="0"/>
          <w:szCs w:val="21"/>
        </w:rPr>
        <w:t xml:space="preserve">                              </w:t>
      </w:r>
      <w:r>
        <w:rPr>
          <w:rFonts w:ascii="宋体" w:hAnsi="宋体"/>
          <w:color w:val="000000"/>
          <w:kern w:val="0"/>
          <w:szCs w:val="21"/>
        </w:rPr>
        <w:t xml:space="preserve">      专业名称：金融管理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：深圳大学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金融</w:t>
      </w:r>
    </w:p>
    <w:p>
      <w:pPr>
        <w:rPr>
          <w:rFonts w:ascii="宋体" w:hAnsi="宋体"/>
          <w:color w:val="000000"/>
          <w:kern w:val="0"/>
          <w:sz w:val="20"/>
          <w:szCs w:val="20"/>
        </w:rPr>
      </w:pPr>
    </w:p>
    <w:tbl>
      <w:tblPr>
        <w:tblStyle w:val="4"/>
        <w:tblW w:w="8818" w:type="dxa"/>
        <w:jc w:val="center"/>
        <w:tblLayout w:type="fixed"/>
        <w:tblCellMar>
          <w:top w:w="0" w:type="dxa"/>
          <w:left w:w="108" w:type="dxa"/>
          <w:bottom w:w="0" w:type="dxa"/>
          <w:right w:w="108" w:type="dxa"/>
        </w:tblCellMar>
      </w:tblPr>
      <w:tblGrid>
        <w:gridCol w:w="1135"/>
        <w:gridCol w:w="1134"/>
        <w:gridCol w:w="3118"/>
        <w:gridCol w:w="709"/>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货币银行学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商业银行业务与经营</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银行信贷管理学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财政学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证券投资学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课程设置：必考课15门73学分</w:t>
            </w:r>
            <w:r>
              <w:rPr>
                <w:rFonts w:hint="eastAsia" w:ascii="宋体" w:hAnsi="宋体"/>
                <w:color w:val="000000"/>
                <w:kern w:val="0"/>
                <w:sz w:val="20"/>
                <w:szCs w:val="20"/>
              </w:rPr>
              <w:t>，</w:t>
            </w:r>
            <w:r>
              <w:rPr>
                <w:rFonts w:hint="default" w:ascii="宋体" w:hAnsi="宋体"/>
                <w:color w:val="000000"/>
                <w:kern w:val="0"/>
                <w:sz w:val="20"/>
                <w:szCs w:val="20"/>
              </w:rPr>
              <w:t>加考课1门4学分。</w:t>
            </w:r>
          </w:p>
        </w:tc>
      </w:tr>
      <w:tr>
        <w:tblPrEx>
          <w:tblCellMar>
            <w:top w:w="0" w:type="dxa"/>
            <w:left w:w="108" w:type="dxa"/>
            <w:bottom w:w="0" w:type="dxa"/>
            <w:right w:w="108" w:type="dxa"/>
          </w:tblCellMar>
        </w:tblPrEx>
        <w:trPr>
          <w:trHeight w:val="5762"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630302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专业名称：会计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：暨南大学   </w:t>
      </w:r>
      <w:r>
        <w:rPr>
          <w:rFonts w:hint="eastAsia" w:ascii="宋体" w:hAnsi="宋体"/>
          <w:color w:val="000000"/>
          <w:kern w:val="0"/>
          <w:szCs w:val="21"/>
        </w:rPr>
        <w:t xml:space="preserve">                                    </w:t>
      </w:r>
      <w:r>
        <w:rPr>
          <w:rFonts w:ascii="宋体" w:hAnsi="宋体"/>
          <w:color w:val="000000"/>
          <w:kern w:val="0"/>
          <w:szCs w:val="21"/>
        </w:rPr>
        <w:t xml:space="preserve"> 学历层次：专科</w:t>
      </w:r>
    </w:p>
    <w:p>
      <w:pPr>
        <w:rPr>
          <w:rFonts w:ascii="宋体" w:hAnsi="宋体"/>
          <w:color w:val="000000"/>
          <w:kern w:val="0"/>
          <w:sz w:val="20"/>
          <w:szCs w:val="20"/>
        </w:rPr>
      </w:pPr>
      <w:r>
        <w:rPr>
          <w:rFonts w:hint="eastAsia" w:ascii="宋体" w:hAnsi="宋体"/>
          <w:color w:val="000000"/>
          <w:kern w:val="0"/>
          <w:sz w:val="20"/>
          <w:szCs w:val="20"/>
        </w:rPr>
        <w:t xml:space="preserve">                   广东金融学院</w:t>
      </w:r>
    </w:p>
    <w:p>
      <w:pPr>
        <w:rPr>
          <w:rFonts w:ascii="宋体" w:hAnsi="宋体"/>
          <w:color w:val="000000"/>
          <w:kern w:val="0"/>
          <w:sz w:val="20"/>
          <w:szCs w:val="20"/>
        </w:rPr>
      </w:pPr>
    </w:p>
    <w:tbl>
      <w:tblPr>
        <w:tblStyle w:val="4"/>
        <w:tblW w:w="8605" w:type="dxa"/>
        <w:jc w:val="center"/>
        <w:tblLayout w:type="fixed"/>
        <w:tblCellMar>
          <w:top w:w="0" w:type="dxa"/>
          <w:left w:w="108" w:type="dxa"/>
          <w:bottom w:w="0" w:type="dxa"/>
          <w:right w:w="108" w:type="dxa"/>
        </w:tblCellMar>
      </w:tblPr>
      <w:tblGrid>
        <w:gridCol w:w="1135"/>
        <w:gridCol w:w="1134"/>
        <w:gridCol w:w="3118"/>
        <w:gridCol w:w="709"/>
        <w:gridCol w:w="709"/>
        <w:gridCol w:w="1092"/>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中国税制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中级财务会计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成本会计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管理会计(一)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0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课程设置：必考课15门75学分</w:t>
            </w:r>
            <w:r>
              <w:rPr>
                <w:rFonts w:hint="eastAsia" w:ascii="宋体" w:hAnsi="宋体"/>
                <w:color w:val="000000"/>
                <w:kern w:val="0"/>
                <w:sz w:val="20"/>
                <w:szCs w:val="20"/>
              </w:rPr>
              <w:t>，</w:t>
            </w:r>
            <w:r>
              <w:rPr>
                <w:rFonts w:hint="default" w:ascii="宋体" w:hAnsi="宋体"/>
                <w:color w:val="000000"/>
                <w:kern w:val="0"/>
                <w:sz w:val="20"/>
                <w:szCs w:val="20"/>
              </w:rPr>
              <w:t>加考课1门6学分。</w:t>
            </w:r>
          </w:p>
        </w:tc>
      </w:tr>
      <w:tr>
        <w:tblPrEx>
          <w:tblCellMar>
            <w:top w:w="0" w:type="dxa"/>
            <w:left w:w="108" w:type="dxa"/>
            <w:bottom w:w="0" w:type="dxa"/>
            <w:right w:w="108" w:type="dxa"/>
          </w:tblCellMar>
        </w:tblPrEx>
        <w:trPr>
          <w:trHeight w:val="5349"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630302                 </w:t>
      </w:r>
      <w:r>
        <w:rPr>
          <w:rFonts w:hint="eastAsia" w:ascii="宋体" w:hAnsi="宋体"/>
          <w:color w:val="000000"/>
          <w:kern w:val="0"/>
          <w:szCs w:val="21"/>
        </w:rPr>
        <w:t xml:space="preserve">                                 </w:t>
      </w:r>
      <w:r>
        <w:rPr>
          <w:rFonts w:ascii="宋体" w:hAnsi="宋体"/>
          <w:color w:val="000000"/>
          <w:kern w:val="0"/>
          <w:szCs w:val="21"/>
        </w:rPr>
        <w:t>专业名称：会计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：华南理工大学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 w:val="20"/>
          <w:szCs w:val="20"/>
        </w:rPr>
      </w:pPr>
      <w:r>
        <w:rPr>
          <w:rFonts w:hint="eastAsia" w:ascii="宋体" w:hAnsi="宋体"/>
          <w:color w:val="000000"/>
          <w:kern w:val="0"/>
          <w:szCs w:val="21"/>
        </w:rPr>
        <w:t xml:space="preserve">                 </w:t>
      </w:r>
    </w:p>
    <w:tbl>
      <w:tblPr>
        <w:tblStyle w:val="4"/>
        <w:tblW w:w="8870" w:type="dxa"/>
        <w:jc w:val="center"/>
        <w:tblLayout w:type="fixed"/>
        <w:tblCellMar>
          <w:top w:w="0" w:type="dxa"/>
          <w:left w:w="108" w:type="dxa"/>
          <w:bottom w:w="0" w:type="dxa"/>
          <w:right w:w="108" w:type="dxa"/>
        </w:tblCellMar>
      </w:tblPr>
      <w:tblGrid>
        <w:gridCol w:w="1135"/>
        <w:gridCol w:w="1134"/>
        <w:gridCol w:w="3118"/>
        <w:gridCol w:w="709"/>
        <w:gridCol w:w="709"/>
        <w:gridCol w:w="1150"/>
        <w:gridCol w:w="915"/>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中国税制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中级财务会计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C语言程序设计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关系数据库原理与程序设计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08310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会计电算化</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会计电算化课程实验(一)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课程设置：必考课15门82学分，加考课1门6学分。</w:t>
            </w:r>
          </w:p>
        </w:tc>
      </w:tr>
      <w:tr>
        <w:tblPrEx>
          <w:tblCellMar>
            <w:top w:w="0" w:type="dxa"/>
            <w:left w:w="108" w:type="dxa"/>
            <w:bottom w:w="0" w:type="dxa"/>
            <w:right w:w="108" w:type="dxa"/>
          </w:tblCellMar>
        </w:tblPrEx>
        <w:trPr>
          <w:trHeight w:val="5607" w:hRule="atLeast"/>
          <w:jc w:val="center"/>
        </w:trPr>
        <w:tc>
          <w:tcPr>
            <w:tcW w:w="88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630302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专业名称：会计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：华南农业大学  </w:t>
      </w:r>
      <w:r>
        <w:rPr>
          <w:rFonts w:hint="eastAsia" w:ascii="宋体" w:hAnsi="宋体"/>
          <w:color w:val="000000"/>
          <w:kern w:val="0"/>
          <w:szCs w:val="21"/>
        </w:rPr>
        <w:t xml:space="preserve">                                </w:t>
      </w:r>
      <w:r>
        <w:rPr>
          <w:rFonts w:ascii="宋体" w:hAnsi="宋体"/>
          <w:color w:val="000000"/>
          <w:kern w:val="0"/>
          <w:szCs w:val="21"/>
        </w:rPr>
        <w:t xml:space="preserve">  学历层次：专科</w:t>
      </w:r>
    </w:p>
    <w:p>
      <w:pPr>
        <w:rPr>
          <w:rFonts w:ascii="宋体" w:hAnsi="宋体"/>
          <w:color w:val="000000"/>
          <w:kern w:val="0"/>
          <w:sz w:val="20"/>
          <w:szCs w:val="20"/>
        </w:rPr>
      </w:pPr>
      <w:r>
        <w:rPr>
          <w:rFonts w:hint="eastAsia" w:ascii="宋体" w:hAnsi="宋体"/>
          <w:color w:val="000000"/>
          <w:kern w:val="0"/>
          <w:sz w:val="20"/>
          <w:szCs w:val="20"/>
        </w:rPr>
        <w:t xml:space="preserve">                   </w:t>
      </w: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农村政策法规</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农村经济调查报告</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管理学基础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07787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02827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农村企事业会计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08114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07389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财务报表分析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审计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审计案例分析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财政与农村金融</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农业经济学(二)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农业财会与审计综合实习</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课程设置：必考课15门69学分。</w:t>
            </w:r>
          </w:p>
        </w:tc>
      </w:tr>
      <w:tr>
        <w:tblPrEx>
          <w:tblCellMar>
            <w:top w:w="0" w:type="dxa"/>
            <w:left w:w="108" w:type="dxa"/>
            <w:bottom w:w="0" w:type="dxa"/>
            <w:right w:w="108" w:type="dxa"/>
          </w:tblCellMar>
        </w:tblPrEx>
        <w:trPr>
          <w:trHeight w:val="6606"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widowControl/>
        <w:jc w:val="left"/>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630302                 </w:t>
      </w:r>
      <w:r>
        <w:rPr>
          <w:rFonts w:hint="eastAsia" w:ascii="宋体" w:hAnsi="宋体"/>
          <w:color w:val="000000"/>
          <w:kern w:val="0"/>
          <w:szCs w:val="21"/>
        </w:rPr>
        <w:t xml:space="preserve">                                 </w:t>
      </w:r>
      <w:r>
        <w:rPr>
          <w:rFonts w:ascii="宋体" w:hAnsi="宋体"/>
          <w:color w:val="000000"/>
          <w:kern w:val="0"/>
          <w:szCs w:val="21"/>
        </w:rPr>
        <w:t>专业名称：会计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深圳</w:t>
      </w:r>
      <w:r>
        <w:rPr>
          <w:rFonts w:ascii="宋体" w:hAnsi="宋体"/>
          <w:color w:val="000000"/>
          <w:kern w:val="0"/>
          <w:szCs w:val="21"/>
        </w:rPr>
        <w:t xml:space="preserve">大学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hint="eastAsia" w:ascii="宋体" w:hAnsi="宋体"/>
          <w:color w:val="000000"/>
          <w:kern w:val="0"/>
          <w:szCs w:val="21"/>
        </w:rPr>
        <w:t>专业课程组：会计电算化</w:t>
      </w:r>
    </w:p>
    <w:p>
      <w:pPr>
        <w:rPr>
          <w:rFonts w:ascii="宋体" w:hAnsi="宋体"/>
          <w:color w:val="000000"/>
          <w:kern w:val="0"/>
          <w:szCs w:val="21"/>
        </w:rPr>
      </w:pPr>
    </w:p>
    <w:tbl>
      <w:tblPr>
        <w:tblStyle w:val="4"/>
        <w:tblW w:w="8870" w:type="dxa"/>
        <w:jc w:val="center"/>
        <w:tblLayout w:type="fixed"/>
        <w:tblCellMar>
          <w:top w:w="0" w:type="dxa"/>
          <w:left w:w="108" w:type="dxa"/>
          <w:bottom w:w="0" w:type="dxa"/>
          <w:right w:w="108" w:type="dxa"/>
        </w:tblCellMar>
      </w:tblPr>
      <w:tblGrid>
        <w:gridCol w:w="1135"/>
        <w:gridCol w:w="1134"/>
        <w:gridCol w:w="3118"/>
        <w:gridCol w:w="709"/>
        <w:gridCol w:w="709"/>
        <w:gridCol w:w="1150"/>
        <w:gridCol w:w="915"/>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中国税制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中级财务会计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C语言程序设计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05946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关系数据库原理与程序设计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08310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会计电算化</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会计电算化课程实验(一)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1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1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课程设置：必考课15门82学分，加考课1门6学分。</w:t>
            </w:r>
          </w:p>
        </w:tc>
      </w:tr>
      <w:tr>
        <w:tblPrEx>
          <w:tblCellMar>
            <w:top w:w="0" w:type="dxa"/>
            <w:left w:w="108" w:type="dxa"/>
            <w:bottom w:w="0" w:type="dxa"/>
            <w:right w:w="108" w:type="dxa"/>
          </w:tblCellMar>
        </w:tblPrEx>
        <w:trPr>
          <w:trHeight w:val="5306" w:hRule="atLeast"/>
          <w:jc w:val="center"/>
        </w:trPr>
        <w:tc>
          <w:tcPr>
            <w:tcW w:w="887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ind w:right="630"/>
        <w:jc w:val="right"/>
        <w:rPr>
          <w:rFonts w:ascii="宋体" w:hAnsi="宋体"/>
          <w:color w:val="000000"/>
          <w:kern w:val="0"/>
          <w:szCs w:val="21"/>
        </w:rPr>
      </w:pPr>
      <w:r>
        <w:rPr>
          <w:rFonts w:hint="eastAsia" w:ascii="宋体" w:hAnsi="宋体"/>
          <w:color w:val="000000"/>
          <w:kern w:val="0"/>
          <w:szCs w:val="21"/>
        </w:rPr>
        <w:br w:type="page"/>
      </w:r>
      <w:r>
        <w:rPr>
          <w:rFonts w:ascii="宋体" w:hAnsi="宋体"/>
          <w:color w:val="000000"/>
          <w:szCs w:val="21"/>
        </w:rPr>
        <w:t>专业代码：</w:t>
      </w:r>
      <w:r>
        <w:rPr>
          <w:rFonts w:ascii="宋体" w:hAnsi="宋体"/>
          <w:color w:val="000000"/>
          <w:kern w:val="0"/>
          <w:szCs w:val="21"/>
        </w:rPr>
        <w:t xml:space="preserve">630302                 </w:t>
      </w:r>
      <w:r>
        <w:rPr>
          <w:rFonts w:hint="eastAsia" w:ascii="宋体" w:hAnsi="宋体"/>
          <w:color w:val="000000"/>
          <w:kern w:val="0"/>
          <w:szCs w:val="21"/>
        </w:rPr>
        <w:t xml:space="preserve">                          </w:t>
      </w:r>
      <w:r>
        <w:rPr>
          <w:rFonts w:ascii="宋体" w:hAnsi="宋体"/>
          <w:color w:val="000000"/>
          <w:kern w:val="0"/>
          <w:szCs w:val="21"/>
        </w:rPr>
        <w:t>专业名称：会计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深圳</w:t>
      </w:r>
      <w:r>
        <w:rPr>
          <w:rFonts w:ascii="宋体" w:hAnsi="宋体"/>
          <w:color w:val="000000"/>
          <w:kern w:val="0"/>
          <w:szCs w:val="21"/>
        </w:rPr>
        <w:t xml:space="preserve">大学  </w:t>
      </w:r>
      <w:r>
        <w:rPr>
          <w:rFonts w:hint="eastAsia" w:ascii="宋体" w:hAnsi="宋体"/>
          <w:color w:val="000000"/>
          <w:kern w:val="0"/>
          <w:szCs w:val="21"/>
        </w:rPr>
        <w:t xml:space="preserve">                        </w:t>
      </w:r>
      <w:r>
        <w:rPr>
          <w:rFonts w:hint="eastAsia" w:ascii="宋体" w:hAnsi="宋体"/>
          <w:color w:val="000000"/>
          <w:kern w:val="0"/>
          <w:szCs w:val="21"/>
          <w:lang w:val="en-US" w:eastAsia="zh-CN"/>
        </w:rPr>
        <w:t xml:space="preserve">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hint="eastAsia" w:ascii="宋体" w:hAnsi="宋体"/>
          <w:color w:val="000000"/>
          <w:kern w:val="0"/>
          <w:szCs w:val="21"/>
        </w:rPr>
        <w:t>专业课程组：农村财会与审计</w:t>
      </w:r>
    </w:p>
    <w:p>
      <w:pPr>
        <w:rPr>
          <w:rFonts w:ascii="宋体" w:hAnsi="宋体"/>
          <w:color w:val="000000"/>
          <w:kern w:val="0"/>
          <w:szCs w:val="21"/>
        </w:rPr>
      </w:pPr>
    </w:p>
    <w:tbl>
      <w:tblPr>
        <w:tblStyle w:val="4"/>
        <w:tblW w:w="8818" w:type="dxa"/>
        <w:jc w:val="center"/>
        <w:tblLayout w:type="fixed"/>
        <w:tblCellMar>
          <w:top w:w="0" w:type="dxa"/>
          <w:left w:w="108" w:type="dxa"/>
          <w:bottom w:w="0" w:type="dxa"/>
          <w:right w:w="108" w:type="dxa"/>
        </w:tblCellMar>
      </w:tblPr>
      <w:tblGrid>
        <w:gridCol w:w="1135"/>
        <w:gridCol w:w="1134"/>
        <w:gridCol w:w="3118"/>
        <w:gridCol w:w="709"/>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写作基础与应用</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农村政策法规</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农村经济调查报告</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管理学基础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07787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02827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农村企事业会计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08114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07389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财务报表分析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审计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11336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审计案例分析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财政与农村金融</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农业经济学(二)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农业财会与审计综合实习</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课程设置：必考课15门69学分。</w:t>
            </w:r>
          </w:p>
        </w:tc>
      </w:tr>
      <w:tr>
        <w:tblPrEx>
          <w:tblCellMar>
            <w:top w:w="0" w:type="dxa"/>
            <w:left w:w="108" w:type="dxa"/>
            <w:bottom w:w="0" w:type="dxa"/>
            <w:right w:w="108" w:type="dxa"/>
          </w:tblCellMar>
        </w:tblPrEx>
        <w:trPr>
          <w:trHeight w:val="6426"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rPr>
          <w:rFonts w:ascii="宋体" w:hAnsi="宋体" w:cs="宋体"/>
          <w:color w:val="000000"/>
          <w:szCs w:val="20"/>
        </w:rPr>
      </w:pPr>
    </w:p>
    <w:p>
      <w:pPr>
        <w:rPr>
          <w:rFonts w:ascii="宋体" w:hAnsi="宋体"/>
          <w:color w:val="000000"/>
          <w:szCs w:val="21"/>
        </w:rPr>
      </w:pPr>
      <w:r>
        <w:rPr>
          <w:rFonts w:hint="eastAsia" w:ascii="宋体" w:hAnsi="宋体"/>
          <w:color w:val="000000"/>
          <w:szCs w:val="21"/>
        </w:rPr>
        <w:t>专业代码：630501                                          专业名称：国际贸易实务</w:t>
      </w:r>
    </w:p>
    <w:p>
      <w:pPr>
        <w:rPr>
          <w:rFonts w:ascii="宋体" w:hAnsi="宋体"/>
          <w:color w:val="000000"/>
          <w:szCs w:val="21"/>
        </w:rPr>
      </w:pPr>
      <w:r>
        <w:rPr>
          <w:rFonts w:hint="eastAsia" w:ascii="宋体" w:hAnsi="宋体"/>
          <w:color w:val="000000"/>
          <w:szCs w:val="21"/>
        </w:rPr>
        <w:t>专业建设主考学校：广东外语外贸大学                        学历层次：专科</w:t>
      </w:r>
    </w:p>
    <w:p>
      <w:pPr>
        <w:rPr>
          <w:rFonts w:hint="eastAsia" w:ascii="宋体" w:hAnsi="宋体"/>
          <w:color w:val="000000"/>
          <w:szCs w:val="21"/>
        </w:rPr>
      </w:pPr>
      <w:r>
        <w:rPr>
          <w:rFonts w:hint="eastAsia" w:ascii="宋体" w:hAnsi="宋体"/>
          <w:color w:val="000000"/>
          <w:szCs w:val="21"/>
        </w:rPr>
        <w:t xml:space="preserve">                  深圳大学</w:t>
      </w:r>
    </w:p>
    <w:p>
      <w:pPr>
        <w:rPr>
          <w:rFonts w:hint="default" w:ascii="宋体" w:hAnsi="宋体" w:eastAsiaTheme="minorEastAsia"/>
          <w:color w:val="000000"/>
          <w:szCs w:val="21"/>
          <w:lang w:val="en-US" w:eastAsia="zh-CN"/>
        </w:rPr>
      </w:pPr>
      <w:r>
        <w:rPr>
          <w:rFonts w:hint="eastAsia" w:ascii="宋体" w:hAnsi="宋体"/>
          <w:color w:val="000000"/>
          <w:szCs w:val="21"/>
          <w:lang w:val="en-US" w:eastAsia="zh-CN"/>
        </w:rPr>
        <w:t xml:space="preserve">                  广东财经大学</w:t>
      </w:r>
    </w:p>
    <w:p>
      <w:pPr>
        <w:rPr>
          <w:rFonts w:ascii="宋体" w:hAnsi="宋体"/>
          <w:color w:val="000000"/>
          <w:kern w:val="0"/>
          <w:sz w:val="20"/>
          <w:szCs w:val="20"/>
        </w:rPr>
      </w:pPr>
    </w:p>
    <w:tbl>
      <w:tblPr>
        <w:tblStyle w:val="4"/>
        <w:tblW w:w="8876" w:type="dxa"/>
        <w:jc w:val="center"/>
        <w:tblLayout w:type="fixed"/>
        <w:tblCellMar>
          <w:top w:w="0" w:type="dxa"/>
          <w:left w:w="108" w:type="dxa"/>
          <w:bottom w:w="0" w:type="dxa"/>
          <w:right w:w="108" w:type="dxa"/>
        </w:tblCellMar>
      </w:tblPr>
      <w:tblGrid>
        <w:gridCol w:w="1038"/>
        <w:gridCol w:w="1140"/>
        <w:gridCol w:w="3060"/>
        <w:gridCol w:w="735"/>
        <w:gridCol w:w="765"/>
        <w:gridCol w:w="1251"/>
        <w:gridCol w:w="887"/>
      </w:tblGrid>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8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00088</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基础英语</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00094</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外贸函电</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00092</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中国对外贸易</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00089</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国际贸易</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00090</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国际贸易实务(一)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00076</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国际金融</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00091</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国际商法</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87"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4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0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87"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7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w:t>
            </w:r>
            <w:r>
              <w:rPr>
                <w:rFonts w:hint="eastAsia" w:ascii="宋体" w:hAnsi="宋体"/>
                <w:color w:val="000000"/>
                <w:kern w:val="0"/>
                <w:sz w:val="20"/>
                <w:szCs w:val="20"/>
              </w:rPr>
              <w:t>15</w:t>
            </w:r>
            <w:r>
              <w:rPr>
                <w:rFonts w:hint="default" w:ascii="宋体" w:hAnsi="宋体"/>
                <w:color w:val="000000"/>
                <w:kern w:val="0"/>
                <w:sz w:val="20"/>
                <w:szCs w:val="20"/>
                <w:lang w:val="zh-TW" w:eastAsia="zh-TW"/>
              </w:rPr>
              <w:t>门</w:t>
            </w:r>
            <w:r>
              <w:rPr>
                <w:rFonts w:hint="eastAsia" w:ascii="宋体" w:hAnsi="宋体"/>
                <w:color w:val="000000"/>
                <w:kern w:val="0"/>
                <w:sz w:val="20"/>
                <w:szCs w:val="20"/>
              </w:rPr>
              <w:t>76</w:t>
            </w:r>
            <w:r>
              <w:rPr>
                <w:rFonts w:hint="default" w:ascii="宋体" w:hAnsi="宋体"/>
                <w:color w:val="000000"/>
                <w:kern w:val="0"/>
                <w:sz w:val="20"/>
                <w:szCs w:val="20"/>
                <w:lang w:val="zh-TW" w:eastAsia="zh-TW"/>
              </w:rPr>
              <w:t>学分，加考课</w:t>
            </w:r>
            <w:r>
              <w:rPr>
                <w:rFonts w:hint="eastAsia" w:ascii="宋体" w:hAnsi="宋体"/>
                <w:color w:val="000000"/>
                <w:kern w:val="0"/>
                <w:sz w:val="20"/>
                <w:szCs w:val="20"/>
              </w:rPr>
              <w:t>1</w:t>
            </w:r>
            <w:r>
              <w:rPr>
                <w:rFonts w:hint="default" w:ascii="宋体" w:hAnsi="宋体"/>
                <w:color w:val="000000"/>
                <w:kern w:val="0"/>
                <w:sz w:val="20"/>
                <w:szCs w:val="20"/>
                <w:lang w:val="zh-TW" w:eastAsia="zh-TW"/>
              </w:rPr>
              <w:t>门</w:t>
            </w:r>
            <w:r>
              <w:rPr>
                <w:rFonts w:hint="eastAsia" w:ascii="宋体" w:hAnsi="宋体"/>
                <w:color w:val="000000"/>
                <w:kern w:val="0"/>
                <w:sz w:val="20"/>
                <w:szCs w:val="20"/>
              </w:rPr>
              <w:t>4</w:t>
            </w:r>
            <w:r>
              <w:rPr>
                <w:rFonts w:hint="default" w:ascii="宋体" w:hAnsi="宋体"/>
                <w:color w:val="000000"/>
                <w:kern w:val="0"/>
                <w:sz w:val="20"/>
                <w:szCs w:val="20"/>
                <w:lang w:val="zh-TW" w:eastAsia="zh-TW"/>
              </w:rPr>
              <w:t>学分。</w:t>
            </w:r>
          </w:p>
        </w:tc>
      </w:tr>
      <w:tr>
        <w:tblPrEx>
          <w:tblCellMar>
            <w:top w:w="0" w:type="dxa"/>
            <w:left w:w="108" w:type="dxa"/>
            <w:bottom w:w="0" w:type="dxa"/>
            <w:right w:w="108" w:type="dxa"/>
          </w:tblCellMar>
        </w:tblPrEx>
        <w:trPr>
          <w:trHeight w:val="5555" w:hRule="atLeast"/>
          <w:jc w:val="center"/>
        </w:trPr>
        <w:tc>
          <w:tcPr>
            <w:tcW w:w="887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说明：港澳台考生可不考</w:t>
            </w:r>
            <w:r>
              <w:rPr>
                <w:rFonts w:hint="eastAsia" w:ascii="宋体" w:hAnsi="宋体"/>
                <w:color w:val="000000"/>
                <w:sz w:val="20"/>
                <w:szCs w:val="20"/>
              </w:rPr>
              <w:t>001、002</w:t>
            </w:r>
            <w:r>
              <w:rPr>
                <w:rFonts w:hint="default" w:ascii="宋体" w:hAnsi="宋体"/>
                <w:color w:val="000000"/>
                <w:sz w:val="20"/>
                <w:szCs w:val="20"/>
              </w:rPr>
              <w:t>两门课程</w:t>
            </w:r>
            <w:r>
              <w:rPr>
                <w:rFonts w:hint="eastAsia" w:ascii="宋体" w:hAnsi="宋体"/>
                <w:color w:val="000000"/>
                <w:sz w:val="20"/>
                <w:szCs w:val="20"/>
              </w:rPr>
              <w:t>，</w:t>
            </w:r>
            <w:r>
              <w:rPr>
                <w:rFonts w:hint="default" w:ascii="宋体" w:hAnsi="宋体"/>
                <w:color w:val="000000"/>
                <w:sz w:val="20"/>
                <w:szCs w:val="20"/>
              </w:rPr>
              <w:t>但须加考</w:t>
            </w:r>
            <w:r>
              <w:rPr>
                <w:rFonts w:hint="eastAsia" w:ascii="宋体" w:hAnsi="宋体"/>
                <w:color w:val="000000"/>
                <w:sz w:val="20"/>
                <w:szCs w:val="20"/>
              </w:rPr>
              <w:t>231</w:t>
            </w:r>
            <w:r>
              <w:rPr>
                <w:rFonts w:hint="default" w:ascii="宋体" w:hAnsi="宋体"/>
                <w:color w:val="000000"/>
                <w:sz w:val="20"/>
                <w:szCs w:val="20"/>
              </w:rPr>
              <w:t>课程。</w:t>
            </w:r>
          </w:p>
        </w:tc>
      </w:tr>
    </w:tbl>
    <w:p>
      <w:pPr>
        <w:rPr>
          <w:rFonts w:ascii="宋体" w:hAnsi="宋体"/>
          <w:color w:val="000000"/>
          <w:kern w:val="0"/>
          <w:szCs w:val="21"/>
        </w:rPr>
      </w:pPr>
      <w:r>
        <w:rPr>
          <w:rFonts w:hint="eastAsia" w:ascii="宋体" w:hAnsi="宋体" w:cs="宋体"/>
          <w:color w:val="000000"/>
          <w:szCs w:val="20"/>
        </w:rPr>
        <w:br w:type="page"/>
      </w:r>
      <w:r>
        <w:rPr>
          <w:rFonts w:ascii="宋体" w:hAnsi="宋体"/>
          <w:color w:val="000000"/>
          <w:szCs w:val="21"/>
        </w:rPr>
        <w:t>专业代码：</w:t>
      </w:r>
      <w:r>
        <w:rPr>
          <w:rFonts w:ascii="宋体" w:hAnsi="宋体"/>
          <w:color w:val="000000"/>
          <w:kern w:val="0"/>
          <w:szCs w:val="21"/>
        </w:rPr>
        <w:t xml:space="preserve">630601                </w:t>
      </w:r>
      <w:r>
        <w:rPr>
          <w:rFonts w:hint="eastAsia" w:ascii="宋体" w:hAnsi="宋体"/>
          <w:color w:val="000000"/>
          <w:kern w:val="0"/>
          <w:szCs w:val="21"/>
        </w:rPr>
        <w:t xml:space="preserve">                        </w:t>
      </w:r>
      <w:r>
        <w:rPr>
          <w:rFonts w:ascii="宋体" w:hAnsi="宋体"/>
          <w:color w:val="000000"/>
          <w:kern w:val="0"/>
          <w:szCs w:val="21"/>
        </w:rPr>
        <w:t xml:space="preserve"> 专业名称：工商企业管理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：深圳大学   </w:t>
      </w:r>
      <w:r>
        <w:rPr>
          <w:rFonts w:hint="eastAsia" w:ascii="宋体" w:hAnsi="宋体"/>
          <w:color w:val="000000"/>
          <w:kern w:val="0"/>
          <w:szCs w:val="21"/>
        </w:rPr>
        <w:t xml:space="preserve">                           </w:t>
      </w:r>
      <w:r>
        <w:rPr>
          <w:rFonts w:ascii="宋体" w:hAnsi="宋体"/>
          <w:color w:val="000000"/>
          <w:kern w:val="0"/>
          <w:szCs w:val="21"/>
        </w:rPr>
        <w:t xml:space="preserve"> 学历层次：专科</w:t>
      </w:r>
    </w:p>
    <w:p>
      <w:pPr>
        <w:rPr>
          <w:rFonts w:hint="eastAsia" w:ascii="宋体" w:hAnsi="宋体"/>
          <w:color w:val="000000"/>
          <w:kern w:val="0"/>
          <w:szCs w:val="21"/>
        </w:rPr>
      </w:pPr>
      <w:r>
        <w:rPr>
          <w:rFonts w:hint="eastAsia" w:ascii="宋体" w:hAnsi="宋体"/>
          <w:color w:val="000000"/>
          <w:kern w:val="0"/>
          <w:szCs w:val="21"/>
        </w:rPr>
        <w:t xml:space="preserve">                  暨南大学</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广东财经大学</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生产与作业管理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05171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中小企业战略管理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课程设置：必考课15门76学分，加考课1门6学分。</w:t>
            </w:r>
          </w:p>
        </w:tc>
      </w:tr>
      <w:tr>
        <w:tblPrEx>
          <w:tblCellMar>
            <w:top w:w="0" w:type="dxa"/>
            <w:left w:w="108" w:type="dxa"/>
            <w:bottom w:w="0" w:type="dxa"/>
            <w:right w:w="108" w:type="dxa"/>
          </w:tblCellMar>
        </w:tblPrEx>
        <w:trPr>
          <w:trHeight w:val="568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sz w:val="20"/>
                <w:szCs w:val="20"/>
              </w:rPr>
            </w:pPr>
            <w:r>
              <w:rPr>
                <w:rFonts w:hint="default" w:ascii="宋体" w:hAnsi="宋体"/>
                <w:color w:val="000000"/>
                <w:kern w:val="0"/>
                <w:sz w:val="20"/>
                <w:szCs w:val="20"/>
              </w:rPr>
              <w:t>说明：</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 xml:space="preserve"> 两门课程，但须加考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widowControl/>
              <w:suppressLineNumbers w:val="0"/>
              <w:spacing w:before="0" w:beforeAutospacing="0" w:after="0" w:afterAutospacing="0"/>
              <w:ind w:left="0" w:right="0"/>
              <w:textAlignment w:val="center"/>
              <w:rPr>
                <w:rFonts w:hint="default" w:ascii="宋体" w:hAnsi="宋体"/>
                <w:color w:val="000000"/>
                <w:sz w:val="20"/>
                <w:szCs w:val="20"/>
              </w:rPr>
            </w:pPr>
          </w:p>
        </w:tc>
      </w:tr>
    </w:tbl>
    <w:p>
      <w:pPr>
        <w:rPr>
          <w:rFonts w:ascii="宋体" w:hAnsi="宋体"/>
          <w:color w:val="000000"/>
          <w:kern w:val="0"/>
          <w:szCs w:val="20"/>
        </w:rPr>
      </w:pPr>
      <w:r>
        <w:rPr>
          <w:rFonts w:ascii="宋体" w:hAnsi="宋体"/>
          <w:color w:val="000000"/>
          <w:szCs w:val="20"/>
        </w:rPr>
        <w:t>专业代码：</w:t>
      </w:r>
      <w:r>
        <w:rPr>
          <w:rFonts w:ascii="宋体" w:hAnsi="宋体"/>
          <w:color w:val="000000"/>
          <w:kern w:val="0"/>
          <w:szCs w:val="20"/>
        </w:rPr>
        <w:t xml:space="preserve">630602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专业名称：商务管理</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：华南农业大学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ind w:firstLine="1890" w:firstLineChars="900"/>
        <w:rPr>
          <w:rFonts w:ascii="宋体" w:hAnsi="宋体"/>
          <w:color w:val="000000"/>
          <w:kern w:val="0"/>
          <w:szCs w:val="20"/>
        </w:rPr>
      </w:pPr>
      <w:r>
        <w:rPr>
          <w:rFonts w:ascii="宋体" w:hAnsi="宋体"/>
          <w:color w:val="000000"/>
          <w:kern w:val="0"/>
          <w:szCs w:val="20"/>
        </w:rPr>
        <w:t xml:space="preserve">暨南大学                     </w:t>
      </w:r>
    </w:p>
    <w:p>
      <w:pPr>
        <w:ind w:firstLine="1890" w:firstLineChars="900"/>
        <w:rPr>
          <w:rFonts w:ascii="宋体" w:hAnsi="宋体"/>
          <w:color w:val="000000"/>
          <w:kern w:val="0"/>
          <w:szCs w:val="20"/>
        </w:rPr>
      </w:pPr>
      <w:r>
        <w:rPr>
          <w:rFonts w:ascii="宋体" w:hAnsi="宋体"/>
          <w:color w:val="000000"/>
          <w:kern w:val="0"/>
          <w:szCs w:val="20"/>
        </w:rPr>
        <w:t>广东外语外贸大学</w:t>
      </w:r>
    </w:p>
    <w:p>
      <w:pPr>
        <w:ind w:firstLine="1890" w:firstLineChars="900"/>
        <w:rPr>
          <w:rFonts w:ascii="宋体" w:hAnsi="宋体"/>
          <w:color w:val="000000"/>
          <w:kern w:val="0"/>
          <w:szCs w:val="20"/>
        </w:rPr>
      </w:pPr>
      <w:r>
        <w:rPr>
          <w:rFonts w:ascii="宋体" w:hAnsi="宋体"/>
          <w:color w:val="000000"/>
          <w:kern w:val="0"/>
          <w:szCs w:val="20"/>
        </w:rPr>
        <w:t>华南师范大学</w:t>
      </w:r>
    </w:p>
    <w:p>
      <w:pPr>
        <w:ind w:firstLine="1890" w:firstLineChars="900"/>
        <w:rPr>
          <w:rFonts w:ascii="宋体" w:hAnsi="宋体"/>
          <w:color w:val="000000"/>
          <w:kern w:val="0"/>
          <w:szCs w:val="20"/>
        </w:rPr>
      </w:pPr>
      <w:r>
        <w:rPr>
          <w:rFonts w:ascii="宋体" w:hAnsi="宋体"/>
          <w:color w:val="000000"/>
          <w:kern w:val="0"/>
          <w:szCs w:val="20"/>
        </w:rPr>
        <w:t>广东财经大学</w:t>
      </w:r>
    </w:p>
    <w:p>
      <w:pPr>
        <w:ind w:firstLine="1890" w:firstLineChars="900"/>
        <w:rPr>
          <w:rFonts w:ascii="宋体" w:hAnsi="宋体"/>
          <w:color w:val="000000"/>
          <w:kern w:val="0"/>
          <w:szCs w:val="20"/>
        </w:rPr>
      </w:pPr>
      <w:r>
        <w:rPr>
          <w:rFonts w:ascii="宋体" w:hAnsi="宋体"/>
          <w:color w:val="000000"/>
          <w:kern w:val="0"/>
          <w:szCs w:val="20"/>
        </w:rPr>
        <w:t>深圳大学</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企业组织与环境</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商务交流</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数量方法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管理信息技术</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财务管理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人力资源管理(二)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00811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国际贸易实务(二)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w:t>
            </w:r>
            <w:r>
              <w:rPr>
                <w:rFonts w:hint="default" w:ascii="宋体" w:hAnsi="宋体"/>
                <w:color w:val="000000"/>
                <w:kern w:val="0"/>
                <w:sz w:val="20"/>
                <w:szCs w:val="20"/>
                <w:lang w:val="zh-TW"/>
              </w:rPr>
              <w:t>5</w:t>
            </w:r>
            <w:r>
              <w:rPr>
                <w:rFonts w:hint="default" w:ascii="宋体" w:hAnsi="宋体"/>
                <w:color w:val="000000"/>
                <w:kern w:val="0"/>
                <w:sz w:val="20"/>
                <w:szCs w:val="20"/>
                <w:lang w:val="zh-TW" w:eastAsia="zh-TW"/>
              </w:rPr>
              <w:t>门</w:t>
            </w:r>
            <w:r>
              <w:rPr>
                <w:rFonts w:hint="default" w:ascii="宋体" w:hAnsi="宋体"/>
                <w:color w:val="000000"/>
                <w:kern w:val="0"/>
                <w:sz w:val="20"/>
                <w:szCs w:val="20"/>
                <w:lang w:val="zh-TW"/>
              </w:rPr>
              <w:t>76</w:t>
            </w:r>
            <w:r>
              <w:rPr>
                <w:rFonts w:hint="default" w:ascii="宋体" w:hAnsi="宋体"/>
                <w:color w:val="000000"/>
                <w:kern w:val="0"/>
                <w:sz w:val="20"/>
                <w:szCs w:val="20"/>
                <w:lang w:val="zh-TW" w:eastAsia="zh-TW"/>
              </w:rPr>
              <w:t>学分</w:t>
            </w:r>
            <w:r>
              <w:rPr>
                <w:rFonts w:hint="default" w:ascii="宋体" w:hAnsi="宋体"/>
                <w:color w:val="000000"/>
                <w:kern w:val="0"/>
                <w:sz w:val="20"/>
                <w:szCs w:val="20"/>
                <w:lang w:val="zh-TW"/>
              </w:rPr>
              <w:t>。</w:t>
            </w:r>
          </w:p>
        </w:tc>
      </w:tr>
      <w:tr>
        <w:tblPrEx>
          <w:tblCellMar>
            <w:top w:w="0" w:type="dxa"/>
            <w:left w:w="108" w:type="dxa"/>
            <w:bottom w:w="0" w:type="dxa"/>
            <w:right w:w="108" w:type="dxa"/>
          </w:tblCellMar>
        </w:tblPrEx>
        <w:trPr>
          <w:trHeight w:val="486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default" w:ascii="宋体" w:hAnsi="宋体"/>
                <w:color w:val="000000"/>
                <w:sz w:val="20"/>
                <w:szCs w:val="20"/>
              </w:rPr>
            </w:pPr>
          </w:p>
        </w:tc>
      </w:tr>
    </w:tbl>
    <w:p>
      <w:pPr>
        <w:widowControl/>
        <w:jc w:val="left"/>
        <w:rPr>
          <w:rFonts w:ascii="宋体" w:hAnsi="宋体"/>
          <w:color w:val="000000"/>
          <w:sz w:val="20"/>
          <w:szCs w:val="20"/>
        </w:rPr>
      </w:pPr>
      <w:r>
        <w:rPr>
          <w:rFonts w:ascii="宋体" w:hAnsi="宋体" w:cs="宋体"/>
          <w:color w:val="000000"/>
          <w:szCs w:val="20"/>
        </w:rPr>
        <w:br w:type="page"/>
      </w:r>
      <w:r>
        <w:rPr>
          <w:rFonts w:ascii="宋体" w:hAnsi="宋体"/>
          <w:color w:val="000000"/>
          <w:szCs w:val="21"/>
        </w:rPr>
        <w:t>专业代码：</w:t>
      </w:r>
      <w:r>
        <w:rPr>
          <w:rFonts w:ascii="宋体" w:hAnsi="宋体"/>
          <w:color w:val="000000"/>
          <w:kern w:val="0"/>
          <w:szCs w:val="21"/>
        </w:rPr>
        <w:t xml:space="preserve">630701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：暨南大学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广东财经大学</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市场调查与预测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谈判与推销技巧</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世界市场行情</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课程设置：必考课16门74学分，加考课1门6学分。</w:t>
            </w:r>
          </w:p>
        </w:tc>
      </w:tr>
      <w:tr>
        <w:tblPrEx>
          <w:tblCellMar>
            <w:top w:w="0" w:type="dxa"/>
            <w:left w:w="108" w:type="dxa"/>
            <w:bottom w:w="0" w:type="dxa"/>
            <w:right w:w="108" w:type="dxa"/>
          </w:tblCellMar>
        </w:tblPrEx>
        <w:trPr>
          <w:trHeight w:val="5442"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color w:val="000000"/>
        </w:rPr>
      </w:pPr>
    </w:p>
    <w:p>
      <w:pPr>
        <w:widowControl/>
        <w:jc w:val="left"/>
        <w:rPr>
          <w:rFonts w:ascii="宋体" w:hAnsi="宋体" w:cs="宋体"/>
          <w:color w:val="000000"/>
          <w:szCs w:val="20"/>
        </w:rPr>
      </w:pP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630701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：深圳大学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销售管理</w:t>
      </w:r>
    </w:p>
    <w:p>
      <w:pPr>
        <w:rPr>
          <w:rFonts w:ascii="宋体" w:hAnsi="宋体"/>
          <w:color w:val="000000"/>
          <w:kern w:val="0"/>
          <w:sz w:val="20"/>
          <w:szCs w:val="20"/>
        </w:rPr>
      </w:pPr>
    </w:p>
    <w:tbl>
      <w:tblPr>
        <w:tblStyle w:val="4"/>
        <w:tblW w:w="8818" w:type="dxa"/>
        <w:jc w:val="center"/>
        <w:tblLayout w:type="fixed"/>
        <w:tblCellMar>
          <w:top w:w="0" w:type="dxa"/>
          <w:left w:w="108" w:type="dxa"/>
          <w:bottom w:w="0" w:type="dxa"/>
          <w:right w:w="108" w:type="dxa"/>
        </w:tblCellMar>
      </w:tblPr>
      <w:tblGrid>
        <w:gridCol w:w="1135"/>
        <w:gridCol w:w="1134"/>
        <w:gridCol w:w="3118"/>
        <w:gridCol w:w="709"/>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消费心理学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市场调查与预测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谈判与推销技巧</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商务交流(二)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商品流通概论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连锁与特许经营管理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网络营销与策划</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网络营销与策划</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10513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销售案例研究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课程设置：必考课16门71学分。</w:t>
            </w:r>
          </w:p>
        </w:tc>
      </w:tr>
      <w:tr>
        <w:tblPrEx>
          <w:tblCellMar>
            <w:top w:w="0" w:type="dxa"/>
            <w:left w:w="108" w:type="dxa"/>
            <w:bottom w:w="0" w:type="dxa"/>
            <w:right w:w="108" w:type="dxa"/>
          </w:tblCellMar>
        </w:tblPrEx>
        <w:trPr>
          <w:trHeight w:val="5532"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630701            </w:t>
      </w:r>
      <w:r>
        <w:rPr>
          <w:rFonts w:hint="eastAsia" w:ascii="宋体" w:hAnsi="宋体"/>
          <w:color w:val="000000"/>
          <w:kern w:val="0"/>
          <w:szCs w:val="21"/>
        </w:rPr>
        <w:t xml:space="preserve">                             </w:t>
      </w:r>
      <w:r>
        <w:rPr>
          <w:rFonts w:ascii="宋体" w:hAnsi="宋体"/>
          <w:color w:val="000000"/>
          <w:kern w:val="0"/>
          <w:szCs w:val="21"/>
        </w:rPr>
        <w:t xml:space="preserve">    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深圳大学                                   </w:t>
      </w:r>
      <w:r>
        <w:rPr>
          <w:rFonts w:ascii="宋体" w:hAnsi="宋体"/>
          <w:color w:val="000000"/>
          <w:kern w:val="0"/>
          <w:szCs w:val="21"/>
        </w:rPr>
        <w:t>学历层次：专科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市场营销</w:t>
      </w:r>
    </w:p>
    <w:p>
      <w:pPr>
        <w:rPr>
          <w:rFonts w:ascii="宋体" w:hAnsi="宋体"/>
          <w:color w:val="000000"/>
          <w:kern w:val="0"/>
          <w:sz w:val="20"/>
          <w:szCs w:val="20"/>
        </w:rPr>
      </w:pPr>
    </w:p>
    <w:tbl>
      <w:tblPr>
        <w:tblStyle w:val="4"/>
        <w:tblW w:w="8832" w:type="dxa"/>
        <w:jc w:val="center"/>
        <w:tblLayout w:type="fixed"/>
        <w:tblCellMar>
          <w:top w:w="0" w:type="dxa"/>
          <w:left w:w="108" w:type="dxa"/>
          <w:bottom w:w="0" w:type="dxa"/>
          <w:right w:w="108" w:type="dxa"/>
        </w:tblCellMar>
      </w:tblPr>
      <w:tblGrid>
        <w:gridCol w:w="1135"/>
        <w:gridCol w:w="1134"/>
        <w:gridCol w:w="3118"/>
        <w:gridCol w:w="709"/>
        <w:gridCol w:w="709"/>
        <w:gridCol w:w="1134"/>
        <w:gridCol w:w="893"/>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基础会计学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消费心理学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市场调查与预测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谈判与推销技巧</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93"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世界市场行情</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93"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3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课程设置：必考课16门74学分，加考课1门6学分。</w:t>
            </w:r>
          </w:p>
        </w:tc>
      </w:tr>
      <w:tr>
        <w:tblPrEx>
          <w:tblCellMar>
            <w:top w:w="0" w:type="dxa"/>
            <w:left w:w="108" w:type="dxa"/>
            <w:bottom w:w="0" w:type="dxa"/>
            <w:right w:w="108" w:type="dxa"/>
          </w:tblCellMar>
        </w:tblPrEx>
        <w:trPr>
          <w:trHeight w:val="5442" w:hRule="atLeast"/>
          <w:jc w:val="center"/>
        </w:trPr>
        <w:tc>
          <w:tcPr>
            <w:tcW w:w="883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 xml:space="preserve"> 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widowControl/>
        <w:jc w:val="left"/>
        <w:rPr>
          <w:rFonts w:hint="eastAsia" w:ascii="宋体" w:hAnsi="宋体"/>
          <w:color w:val="000000"/>
          <w:szCs w:val="21"/>
        </w:rPr>
      </w:pPr>
      <w:r>
        <w:rPr>
          <w:rFonts w:ascii="宋体" w:hAnsi="宋体"/>
          <w:color w:val="000000"/>
          <w:sz w:val="20"/>
          <w:szCs w:val="20"/>
        </w:rPr>
        <w:br w:type="page"/>
      </w:r>
      <w:r>
        <w:rPr>
          <w:rFonts w:hint="eastAsia" w:ascii="宋体" w:hAnsi="宋体"/>
          <w:color w:val="000000"/>
          <w:szCs w:val="21"/>
        </w:rPr>
        <w:t>专业代码：630801                                             专业名称：电子商务</w:t>
      </w:r>
    </w:p>
    <w:p>
      <w:pPr>
        <w:rPr>
          <w:rFonts w:hint="eastAsia" w:ascii="宋体" w:hAnsi="宋体"/>
          <w:color w:val="000000"/>
          <w:szCs w:val="21"/>
        </w:rPr>
      </w:pPr>
      <w:r>
        <w:rPr>
          <w:rFonts w:hint="eastAsia" w:ascii="宋体" w:hAnsi="宋体"/>
          <w:color w:val="000000"/>
          <w:szCs w:val="21"/>
        </w:rPr>
        <w:t>专业建设主考学校：华南理工大学                               学历层次：专科</w:t>
      </w:r>
    </w:p>
    <w:p>
      <w:pPr>
        <w:rPr>
          <w:rFonts w:hint="eastAsia" w:ascii="宋体" w:hAnsi="宋体"/>
          <w:color w:val="000000"/>
          <w:szCs w:val="21"/>
        </w:rPr>
      </w:pPr>
      <w:r>
        <w:rPr>
          <w:rFonts w:hint="eastAsia" w:ascii="宋体" w:hAnsi="宋体"/>
          <w:color w:val="000000"/>
          <w:szCs w:val="21"/>
        </w:rPr>
        <w:t xml:space="preserve">                  暨南大学</w:t>
      </w:r>
    </w:p>
    <w:p>
      <w:pPr>
        <w:rPr>
          <w:rFonts w:hint="eastAsia" w:ascii="宋体" w:hAnsi="宋体"/>
          <w:color w:val="000000"/>
          <w:szCs w:val="21"/>
          <w:lang w:val="en-US" w:eastAsia="zh-CN"/>
        </w:rPr>
      </w:pPr>
      <w:r>
        <w:rPr>
          <w:rFonts w:hint="eastAsia" w:ascii="宋体" w:hAnsi="宋体"/>
          <w:color w:val="000000"/>
          <w:szCs w:val="21"/>
          <w:lang w:val="en-US" w:eastAsia="zh-CN"/>
        </w:rPr>
        <w:t xml:space="preserve">                  广东财经大学</w:t>
      </w:r>
    </w:p>
    <w:p>
      <w:pPr>
        <w:rPr>
          <w:rFonts w:hint="default" w:ascii="宋体" w:hAnsi="宋体"/>
          <w:color w:val="000000"/>
          <w:szCs w:val="21"/>
          <w:lang w:val="en-US" w:eastAsia="zh-CN"/>
        </w:rPr>
      </w:pPr>
      <w:r>
        <w:rPr>
          <w:rFonts w:hint="eastAsia" w:ascii="宋体" w:hAnsi="宋体"/>
          <w:color w:val="000000"/>
          <w:szCs w:val="21"/>
          <w:lang w:val="en-US" w:eastAsia="zh-CN"/>
        </w:rPr>
        <w:t xml:space="preserve">                  广东外语外贸大学</w:t>
      </w:r>
    </w:p>
    <w:p>
      <w:pPr>
        <w:rPr>
          <w:rFonts w:ascii="宋体" w:hAnsi="宋体"/>
          <w:color w:val="000000"/>
          <w:kern w:val="0"/>
          <w:sz w:val="20"/>
          <w:szCs w:val="20"/>
        </w:rPr>
      </w:pPr>
    </w:p>
    <w:tbl>
      <w:tblPr>
        <w:tblStyle w:val="4"/>
        <w:tblW w:w="8635" w:type="dxa"/>
        <w:jc w:val="center"/>
        <w:tblLayout w:type="fixed"/>
        <w:tblCellMar>
          <w:top w:w="0" w:type="dxa"/>
          <w:left w:w="108" w:type="dxa"/>
          <w:bottom w:w="0" w:type="dxa"/>
          <w:right w:w="108" w:type="dxa"/>
        </w:tblCellMar>
      </w:tblPr>
      <w:tblGrid>
        <w:gridCol w:w="1123"/>
        <w:gridCol w:w="1026"/>
        <w:gridCol w:w="3135"/>
        <w:gridCol w:w="660"/>
        <w:gridCol w:w="735"/>
        <w:gridCol w:w="1248"/>
        <w:gridCol w:w="708"/>
      </w:tblGrid>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00888</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电子商务英语</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00889</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经济学(二)</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00041</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基础会计学</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00890</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市场营销(三)</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00891</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国际贸易实务(三)</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00892</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商务交流(二)</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00893</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市场信息学</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00894</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计算机与网络技术基础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00895</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计算机与网络技术基础</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302" w:hRule="atLeast"/>
          <w:jc w:val="center"/>
        </w:trPr>
        <w:tc>
          <w:tcPr>
            <w:tcW w:w="112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00897</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00898</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互联网软件应用与开发</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00899</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互联网软件应用与开发</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00900</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网页设计与制作</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00901</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网页设计与制作</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00902</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电子商务案例分析</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00903</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电子商务案例分析</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00904</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综合作业</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2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02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4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3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w:t>
            </w:r>
            <w:r>
              <w:rPr>
                <w:rFonts w:hint="eastAsia" w:ascii="宋体" w:hAnsi="宋体"/>
                <w:color w:val="000000"/>
                <w:kern w:val="0"/>
                <w:sz w:val="20"/>
                <w:szCs w:val="20"/>
              </w:rPr>
              <w:t>15</w:t>
            </w:r>
            <w:r>
              <w:rPr>
                <w:rFonts w:hint="default" w:ascii="宋体" w:hAnsi="宋体"/>
                <w:color w:val="000000"/>
                <w:kern w:val="0"/>
                <w:sz w:val="20"/>
                <w:szCs w:val="20"/>
                <w:lang w:val="zh-TW" w:eastAsia="zh-TW"/>
              </w:rPr>
              <w:t>门</w:t>
            </w:r>
            <w:r>
              <w:rPr>
                <w:rFonts w:hint="eastAsia" w:ascii="宋体" w:hAnsi="宋体"/>
                <w:color w:val="000000"/>
                <w:kern w:val="0"/>
                <w:sz w:val="20"/>
                <w:szCs w:val="20"/>
              </w:rPr>
              <w:t>69</w:t>
            </w:r>
            <w:r>
              <w:rPr>
                <w:rFonts w:hint="default" w:ascii="宋体" w:hAnsi="宋体"/>
                <w:color w:val="000000"/>
                <w:kern w:val="0"/>
                <w:sz w:val="20"/>
                <w:szCs w:val="20"/>
                <w:lang w:val="zh-TW" w:eastAsia="zh-TW"/>
              </w:rPr>
              <w:t>学分，加考课</w:t>
            </w:r>
            <w:r>
              <w:rPr>
                <w:rFonts w:hint="eastAsia" w:ascii="宋体" w:hAnsi="宋体"/>
                <w:color w:val="000000"/>
                <w:kern w:val="0"/>
                <w:sz w:val="20"/>
                <w:szCs w:val="20"/>
              </w:rPr>
              <w:t>1</w:t>
            </w:r>
            <w:r>
              <w:rPr>
                <w:rFonts w:hint="default" w:ascii="宋体" w:hAnsi="宋体"/>
                <w:color w:val="000000"/>
                <w:kern w:val="0"/>
                <w:sz w:val="20"/>
                <w:szCs w:val="20"/>
                <w:lang w:val="zh-TW" w:eastAsia="zh-TW"/>
              </w:rPr>
              <w:t>门</w:t>
            </w:r>
            <w:r>
              <w:rPr>
                <w:rFonts w:hint="eastAsia" w:ascii="宋体" w:hAnsi="宋体"/>
                <w:color w:val="000000"/>
                <w:kern w:val="0"/>
                <w:sz w:val="20"/>
                <w:szCs w:val="20"/>
              </w:rPr>
              <w:t>4</w:t>
            </w:r>
            <w:r>
              <w:rPr>
                <w:rFonts w:hint="default" w:ascii="宋体" w:hAnsi="宋体"/>
                <w:color w:val="000000"/>
                <w:kern w:val="0"/>
                <w:sz w:val="20"/>
                <w:szCs w:val="20"/>
                <w:lang w:val="zh-TW" w:eastAsia="zh-TW"/>
              </w:rPr>
              <w:t>学分。</w:t>
            </w:r>
          </w:p>
        </w:tc>
      </w:tr>
      <w:tr>
        <w:tblPrEx>
          <w:tblCellMar>
            <w:top w:w="0" w:type="dxa"/>
            <w:left w:w="108" w:type="dxa"/>
            <w:bottom w:w="0" w:type="dxa"/>
            <w:right w:w="108" w:type="dxa"/>
          </w:tblCellMar>
        </w:tblPrEx>
        <w:trPr>
          <w:trHeight w:val="4385" w:hRule="atLeast"/>
          <w:jc w:val="center"/>
        </w:trPr>
        <w:tc>
          <w:tcPr>
            <w:tcW w:w="863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说明：港澳台考生可不考</w:t>
            </w:r>
            <w:r>
              <w:rPr>
                <w:rFonts w:hint="eastAsia" w:ascii="宋体" w:hAnsi="宋体"/>
                <w:color w:val="000000"/>
                <w:sz w:val="20"/>
                <w:szCs w:val="20"/>
              </w:rPr>
              <w:t>001、002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 xml:space="preserve"> 课程。</w:t>
            </w:r>
          </w:p>
        </w:tc>
      </w:tr>
    </w:tbl>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640101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专业名称：旅游管理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：广东外语外贸大学                   </w:t>
      </w:r>
      <w:r>
        <w:rPr>
          <w:rFonts w:hint="eastAsia" w:ascii="宋体" w:hAnsi="宋体"/>
          <w:color w:val="000000"/>
          <w:kern w:val="0"/>
          <w:szCs w:val="21"/>
        </w:rPr>
        <w:t xml:space="preserve">        </w:t>
      </w:r>
      <w:r>
        <w:rPr>
          <w:rFonts w:ascii="宋体" w:hAnsi="宋体"/>
          <w:color w:val="000000"/>
          <w:kern w:val="0"/>
          <w:szCs w:val="21"/>
        </w:rPr>
        <w:t>学历层次：专科</w:t>
      </w:r>
    </w:p>
    <w:p>
      <w:pPr>
        <w:rPr>
          <w:rFonts w:hint="eastAsia" w:ascii="宋体" w:hAnsi="宋体"/>
          <w:color w:val="000000"/>
          <w:kern w:val="0"/>
          <w:szCs w:val="21"/>
        </w:rPr>
      </w:pPr>
      <w:r>
        <w:rPr>
          <w:rFonts w:hint="eastAsia" w:ascii="宋体" w:hAnsi="宋体"/>
          <w:color w:val="000000"/>
          <w:kern w:val="0"/>
          <w:szCs w:val="21"/>
        </w:rPr>
        <w:t xml:space="preserve">                  暨南大学</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广东财经大学</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06010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旅游英语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应用写作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旅游市场学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旅游饭店财务管理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03529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国际旅游饭店管理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02519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食品营养与卫生</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国际旅游学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06123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导游学概论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旅游法规</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酒店管理实习</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lang w:val="zh-TW" w:eastAsia="zh-TW"/>
              </w:rPr>
              <w:t>课程设置：必考课15门67学分。</w:t>
            </w:r>
          </w:p>
        </w:tc>
      </w:tr>
      <w:tr>
        <w:tblPrEx>
          <w:tblCellMar>
            <w:top w:w="0" w:type="dxa"/>
            <w:left w:w="108" w:type="dxa"/>
            <w:bottom w:w="0" w:type="dxa"/>
            <w:right w:w="108" w:type="dxa"/>
          </w:tblCellMar>
        </w:tblPrEx>
        <w:trPr>
          <w:trHeight w:val="616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pStyle w:val="10"/>
              <w:keepNext w:val="0"/>
              <w:keepLines w:val="0"/>
              <w:suppressLineNumbers w:val="0"/>
              <w:shd w:val="clear" w:color="auto" w:fill="auto"/>
              <w:spacing w:before="0" w:beforeAutospacing="0" w:after="0" w:afterAutospacing="0" w:line="200" w:lineRule="exact"/>
              <w:ind w:left="0" w:right="0"/>
              <w:jc w:val="both"/>
              <w:rPr>
                <w:rStyle w:val="11"/>
                <w:rFonts w:hint="default" w:ascii="宋体" w:hAnsi="宋体" w:eastAsia="宋体" w:cs="Times New Roman"/>
                <w:color w:val="000000"/>
                <w:lang w:val="zh-TW"/>
              </w:rPr>
            </w:pPr>
          </w:p>
          <w:p>
            <w:pPr>
              <w:pStyle w:val="10"/>
              <w:keepNext w:val="0"/>
              <w:keepLines w:val="0"/>
              <w:suppressLineNumbers w:val="0"/>
              <w:shd w:val="clear" w:color="auto" w:fill="auto"/>
              <w:spacing w:before="0" w:beforeAutospacing="0" w:after="0" w:afterAutospacing="0" w:line="200" w:lineRule="exact"/>
              <w:ind w:left="0" w:right="0"/>
              <w:jc w:val="both"/>
              <w:rPr>
                <w:rFonts w:hint="default" w:ascii="宋体" w:hAnsi="宋体" w:eastAsia="宋体" w:cs="Times New Roman"/>
                <w:color w:val="000000"/>
                <w:lang w:val="zh-TW"/>
              </w:rPr>
            </w:pPr>
            <w:r>
              <w:rPr>
                <w:rStyle w:val="11"/>
                <w:rFonts w:hint="eastAsia" w:ascii="宋体" w:hAnsi="宋体" w:eastAsia="宋体" w:cs="Times New Roman"/>
                <w:color w:val="000000"/>
                <w:lang w:val="zh-TW"/>
              </w:rPr>
              <w:t>说明：</w:t>
            </w:r>
            <w:r>
              <w:rPr>
                <w:rStyle w:val="11"/>
                <w:rFonts w:hint="default" w:ascii="宋体" w:hAnsi="宋体" w:eastAsia="宋体" w:cs="Times New Roman"/>
                <w:color w:val="000000"/>
                <w:lang w:val="zh-TW" w:eastAsia="zh-TW"/>
              </w:rPr>
              <w:t>酒店管理实习课程的实习时间4周。</w:t>
            </w:r>
          </w:p>
        </w:tc>
      </w:tr>
    </w:tbl>
    <w:p>
      <w:pPr>
        <w:rPr>
          <w:rFonts w:hint="eastAsia" w:ascii="宋体" w:hAnsi="宋体"/>
          <w:color w:val="000000"/>
          <w:szCs w:val="21"/>
        </w:rPr>
      </w:pPr>
      <w:r>
        <w:rPr>
          <w:rFonts w:ascii="宋体" w:hAnsi="宋体"/>
          <w:color w:val="000000"/>
          <w:szCs w:val="20"/>
        </w:rPr>
        <w:br w:type="page"/>
      </w:r>
      <w:r>
        <w:rPr>
          <w:rFonts w:hint="eastAsia" w:ascii="宋体" w:hAnsi="宋体"/>
          <w:color w:val="000000"/>
          <w:szCs w:val="21"/>
        </w:rPr>
        <w:t>专业代码：650102                                   专业名称：视觉传播设计与制作</w:t>
      </w:r>
    </w:p>
    <w:p>
      <w:pPr>
        <w:rPr>
          <w:rFonts w:hint="eastAsia" w:ascii="宋体" w:hAnsi="宋体"/>
          <w:color w:val="000000"/>
          <w:szCs w:val="21"/>
        </w:rPr>
      </w:pPr>
      <w:r>
        <w:rPr>
          <w:rFonts w:hint="eastAsia" w:ascii="宋体" w:hAnsi="宋体"/>
          <w:color w:val="000000"/>
          <w:szCs w:val="21"/>
        </w:rPr>
        <w:t>专业建设主考学校：华南师范大学                     学历层次：专科</w:t>
      </w:r>
    </w:p>
    <w:p>
      <w:pPr>
        <w:rPr>
          <w:rFonts w:hint="eastAsia" w:ascii="宋体" w:hAnsi="宋体"/>
          <w:color w:val="000000"/>
          <w:szCs w:val="21"/>
        </w:rPr>
      </w:pPr>
      <w:r>
        <w:rPr>
          <w:rFonts w:hint="eastAsia" w:ascii="宋体" w:hAnsi="宋体"/>
          <w:color w:val="000000"/>
          <w:szCs w:val="21"/>
        </w:rPr>
        <w:t xml:space="preserve">                  华南农业大学</w:t>
      </w:r>
    </w:p>
    <w:p>
      <w:pPr>
        <w:ind w:firstLine="1890" w:firstLineChars="900"/>
        <w:rPr>
          <w:rFonts w:hint="eastAsia" w:ascii="宋体" w:hAnsi="宋体"/>
          <w:color w:val="000000"/>
          <w:szCs w:val="21"/>
        </w:rPr>
      </w:pPr>
      <w:r>
        <w:rPr>
          <w:rFonts w:hint="eastAsia" w:ascii="宋体" w:hAnsi="宋体"/>
          <w:color w:val="000000"/>
          <w:szCs w:val="21"/>
        </w:rPr>
        <w:t>广州美术学院</w:t>
      </w:r>
    </w:p>
    <w:p>
      <w:pPr>
        <w:rPr>
          <w:rFonts w:ascii="宋体" w:hAnsi="宋体"/>
          <w:color w:val="000000"/>
          <w:kern w:val="0"/>
          <w:sz w:val="20"/>
          <w:szCs w:val="20"/>
        </w:rPr>
      </w:pPr>
    </w:p>
    <w:tbl>
      <w:tblPr>
        <w:tblStyle w:val="4"/>
        <w:tblW w:w="8929" w:type="dxa"/>
        <w:jc w:val="center"/>
        <w:tblLayout w:type="fixed"/>
        <w:tblCellMar>
          <w:top w:w="0" w:type="dxa"/>
          <w:left w:w="108" w:type="dxa"/>
          <w:bottom w:w="0" w:type="dxa"/>
          <w:right w:w="108" w:type="dxa"/>
        </w:tblCellMar>
      </w:tblPr>
      <w:tblGrid>
        <w:gridCol w:w="1140"/>
        <w:gridCol w:w="1215"/>
        <w:gridCol w:w="3105"/>
        <w:gridCol w:w="735"/>
        <w:gridCol w:w="660"/>
        <w:gridCol w:w="1170"/>
        <w:gridCol w:w="904"/>
      </w:tblGrid>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"http://www.gzzk.cn/zhuanye/jiaocaishow.aspx?kcdh=03706" \t "_blank" </w:instrText>
            </w:r>
            <w:r>
              <w:rPr>
                <w:rFonts w:hint="default"/>
              </w:rPr>
              <w:fldChar w:fldCharType="separate"/>
            </w:r>
            <w:r>
              <w:rPr>
                <w:rFonts w:hint="default" w:ascii="宋体" w:hAnsi="宋体"/>
                <w:color w:val="000000"/>
                <w:kern w:val="0"/>
                <w:sz w:val="20"/>
                <w:szCs w:val="20"/>
              </w:rPr>
              <w:t>思想道德修养与法律基础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"http://www.gzzk.cn/zhuanye/jiaocaishow.aspx?kcdh=12656" \t "_blank" </w:instrText>
            </w:r>
            <w:r>
              <w:rPr>
                <w:rFonts w:hint="default"/>
              </w:rPr>
              <w:fldChar w:fldCharType="separate"/>
            </w:r>
            <w:r>
              <w:rPr>
                <w:rFonts w:hint="default" w:ascii="宋体" w:hAnsi="宋体"/>
                <w:color w:val="000000"/>
                <w:kern w:val="0"/>
                <w:sz w:val="20"/>
                <w:szCs w:val="20"/>
              </w:rPr>
              <w:t>毛泽东思想和中国特色社会主义理论体系概论</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10177</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"http://www.gzzk.cn/zhuanye/jiaocaishow.aspx?kcdh=10177" \t "_blank" </w:instrText>
            </w:r>
            <w:r>
              <w:rPr>
                <w:rFonts w:hint="default"/>
              </w:rPr>
              <w:fldChar w:fldCharType="separate"/>
            </w:r>
            <w:r>
              <w:rPr>
                <w:rFonts w:hint="default" w:ascii="宋体" w:hAnsi="宋体"/>
                <w:color w:val="000000"/>
                <w:kern w:val="0"/>
                <w:sz w:val="20"/>
                <w:szCs w:val="20"/>
              </w:rPr>
              <w:t>设计基础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00504</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"http://www.gzzk.cn/zhuanye/jiaocaishow.aspx?kcdh=00504" \t "_blank" </w:instrText>
            </w:r>
            <w:r>
              <w:rPr>
                <w:rFonts w:hint="default"/>
              </w:rPr>
              <w:fldChar w:fldCharType="separate"/>
            </w:r>
            <w:r>
              <w:rPr>
                <w:rFonts w:hint="default" w:ascii="宋体" w:hAnsi="宋体"/>
                <w:color w:val="000000"/>
                <w:kern w:val="0"/>
                <w:sz w:val="20"/>
                <w:szCs w:val="20"/>
              </w:rPr>
              <w:t>艺术概论</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04317</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"http://www.gzzk.cn/zhuanye/jiaocaishow.aspx?kcdh=04317" \t "_blank" </w:instrText>
            </w:r>
            <w:r>
              <w:rPr>
                <w:rFonts w:hint="default"/>
              </w:rPr>
              <w:fldChar w:fldCharType="separate"/>
            </w:r>
            <w:r>
              <w:rPr>
                <w:rFonts w:hint="default" w:ascii="宋体" w:hAnsi="宋体"/>
                <w:color w:val="000000"/>
                <w:kern w:val="0"/>
                <w:sz w:val="20"/>
                <w:szCs w:val="20"/>
              </w:rPr>
              <w:t>素描</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04315</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"http://www.gzzk.cn/zhuanye/jiaocaishow.aspx?kcdh=04315" \t "_blank" </w:instrText>
            </w:r>
            <w:r>
              <w:rPr>
                <w:rFonts w:hint="default"/>
              </w:rPr>
              <w:fldChar w:fldCharType="separate"/>
            </w:r>
            <w:r>
              <w:rPr>
                <w:rFonts w:hint="default" w:ascii="宋体" w:hAnsi="宋体"/>
                <w:color w:val="000000"/>
                <w:kern w:val="0"/>
                <w:sz w:val="20"/>
                <w:szCs w:val="20"/>
              </w:rPr>
              <w:t>色彩</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10351</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"http://www.gzzk.cn/zhuanye/jiaocaishow.aspx?kcdh=10351" \t "_blank" </w:instrText>
            </w:r>
            <w:r>
              <w:rPr>
                <w:rFonts w:hint="default"/>
              </w:rPr>
              <w:fldChar w:fldCharType="separate"/>
            </w:r>
            <w:r>
              <w:rPr>
                <w:rFonts w:hint="default" w:ascii="宋体" w:hAnsi="宋体"/>
                <w:color w:val="000000"/>
                <w:kern w:val="0"/>
                <w:sz w:val="20"/>
                <w:szCs w:val="20"/>
              </w:rPr>
              <w:t>平面构成（一）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10409</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"http://www.gzzk.cn/zhuanye/jiaocaishow.aspx?kcdh=10409" \t "_blank" </w:instrText>
            </w:r>
            <w:r>
              <w:rPr>
                <w:rFonts w:hint="default"/>
              </w:rPr>
              <w:fldChar w:fldCharType="separate"/>
            </w:r>
            <w:r>
              <w:rPr>
                <w:rFonts w:hint="default" w:ascii="宋体" w:hAnsi="宋体"/>
                <w:color w:val="000000"/>
                <w:kern w:val="0"/>
                <w:sz w:val="20"/>
                <w:szCs w:val="20"/>
              </w:rPr>
              <w:t>色彩构成（一）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10410</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"http://www.gzzk.cn/zhuanye/jiaocaishow.aspx?kcdh=10410" \t "_blank" </w:instrText>
            </w:r>
            <w:r>
              <w:rPr>
                <w:rFonts w:hint="default"/>
              </w:rPr>
              <w:fldChar w:fldCharType="separate"/>
            </w:r>
            <w:r>
              <w:rPr>
                <w:rFonts w:hint="default" w:ascii="宋体" w:hAnsi="宋体"/>
                <w:color w:val="000000"/>
                <w:kern w:val="0"/>
                <w:sz w:val="20"/>
                <w:szCs w:val="20"/>
              </w:rPr>
              <w:t>招贴设计</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10411</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"http://www.gzzk.cn/zhuanye/jiaocaishow.aspx?kcdh=10411" \t "_blank" </w:instrText>
            </w:r>
            <w:r>
              <w:rPr>
                <w:rFonts w:hint="default"/>
              </w:rPr>
              <w:fldChar w:fldCharType="separate"/>
            </w:r>
            <w:r>
              <w:rPr>
                <w:rFonts w:hint="default" w:ascii="宋体" w:hAnsi="宋体"/>
                <w:color w:val="000000"/>
                <w:kern w:val="0"/>
                <w:sz w:val="20"/>
                <w:szCs w:val="20"/>
              </w:rPr>
              <w:t>POP广告设计</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10412</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"http://www.gzzk.cn/zhuanye/jiaocaishow.aspx?kcdh=10412" \t "_blank" </w:instrText>
            </w:r>
            <w:r>
              <w:rPr>
                <w:rFonts w:hint="default"/>
              </w:rPr>
              <w:fldChar w:fldCharType="separate"/>
            </w:r>
            <w:r>
              <w:rPr>
                <w:rFonts w:hint="default" w:ascii="宋体" w:hAnsi="宋体"/>
                <w:color w:val="000000"/>
                <w:kern w:val="0"/>
                <w:sz w:val="20"/>
                <w:szCs w:val="20"/>
              </w:rPr>
              <w:t>计算机辅助设计（Photoshop)</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01422</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"http://www.gzzk.cn/zhuanye/jiaocaishow.aspx?kcdh=01422" \t "_blank" </w:instrText>
            </w:r>
            <w:r>
              <w:rPr>
                <w:rFonts w:hint="default"/>
              </w:rPr>
              <w:fldChar w:fldCharType="separate"/>
            </w:r>
            <w:r>
              <w:rPr>
                <w:rFonts w:hint="default" w:ascii="宋体" w:hAnsi="宋体"/>
                <w:color w:val="000000"/>
                <w:kern w:val="0"/>
                <w:sz w:val="20"/>
                <w:szCs w:val="20"/>
              </w:rPr>
              <w:t>标志设计（一）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01423</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"http://www.gzzk.cn/zhuanye/jiaocaishow.aspx?kcdh=01423" \t "_blank" </w:instrText>
            </w:r>
            <w:r>
              <w:rPr>
                <w:rFonts w:hint="default"/>
              </w:rPr>
              <w:fldChar w:fldCharType="separate"/>
            </w:r>
            <w:r>
              <w:rPr>
                <w:rFonts w:hint="default" w:ascii="宋体" w:hAnsi="宋体"/>
                <w:color w:val="000000"/>
                <w:kern w:val="0"/>
                <w:sz w:val="20"/>
                <w:szCs w:val="20"/>
              </w:rPr>
              <w:t>版式设计（一）</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10417</w:t>
            </w:r>
          </w:p>
        </w:tc>
        <w:tc>
          <w:tcPr>
            <w:tcW w:w="310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"http://www.gzzk.cn/zhuanye/jiaocaishow.aspx?kcdh=10417" \t "_blank" </w:instrText>
            </w:r>
            <w:r>
              <w:rPr>
                <w:rFonts w:hint="default"/>
              </w:rPr>
              <w:fldChar w:fldCharType="separate"/>
            </w:r>
            <w:r>
              <w:rPr>
                <w:rFonts w:hint="default" w:ascii="宋体" w:hAnsi="宋体"/>
                <w:color w:val="000000"/>
                <w:kern w:val="0"/>
                <w:sz w:val="20"/>
                <w:szCs w:val="20"/>
              </w:rPr>
              <w:t>艺术设计毕业实习</w:t>
            </w:r>
            <w:r>
              <w:rPr>
                <w:rFonts w:hint="default" w:ascii="宋体" w:hAnsi="宋体"/>
                <w:color w:val="000000"/>
                <w:kern w:val="0"/>
                <w:sz w:val="20"/>
                <w:szCs w:val="20"/>
              </w:rPr>
              <w:fldChar w:fldCharType="end"/>
            </w:r>
          </w:p>
        </w:tc>
        <w:tc>
          <w:tcPr>
            <w:tcW w:w="7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66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必考</w:t>
            </w:r>
          </w:p>
        </w:tc>
        <w:tc>
          <w:tcPr>
            <w:tcW w:w="11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4"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2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eastAsia" w:ascii="宋体" w:hAnsi="宋体"/>
                <w:color w:val="000000"/>
                <w:lang w:val="zh-TW" w:eastAsia="zh-TW"/>
              </w:rPr>
              <w:t>课程设置：必考课14门，68学分。</w:t>
            </w:r>
          </w:p>
        </w:tc>
      </w:tr>
      <w:tr>
        <w:tblPrEx>
          <w:tblCellMar>
            <w:top w:w="0" w:type="dxa"/>
            <w:left w:w="108" w:type="dxa"/>
            <w:bottom w:w="0" w:type="dxa"/>
            <w:right w:w="108" w:type="dxa"/>
          </w:tblCellMar>
        </w:tblPrEx>
        <w:trPr>
          <w:trHeight w:val="6219" w:hRule="atLeast"/>
          <w:jc w:val="center"/>
        </w:trPr>
        <w:tc>
          <w:tcPr>
            <w:tcW w:w="8929" w:type="dxa"/>
            <w:gridSpan w:val="7"/>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color w:val="000000"/>
          <w:szCs w:val="21"/>
        </w:rPr>
      </w:pPr>
      <w:r>
        <w:rPr>
          <w:rFonts w:ascii="宋体" w:hAnsi="宋体"/>
          <w:color w:val="000000"/>
          <w:sz w:val="20"/>
          <w:szCs w:val="20"/>
        </w:rPr>
        <w:br w:type="page"/>
      </w:r>
      <w:r>
        <w:rPr>
          <w:rFonts w:hint="eastAsia" w:ascii="宋体" w:hAnsi="宋体"/>
          <w:color w:val="000000"/>
          <w:szCs w:val="21"/>
        </w:rPr>
        <w:t>专业代码：650111                                         专业名称：环境艺术设计</w:t>
      </w:r>
    </w:p>
    <w:p>
      <w:pPr>
        <w:rPr>
          <w:rFonts w:hint="eastAsia" w:ascii="宋体" w:hAnsi="宋体"/>
          <w:color w:val="000000"/>
          <w:szCs w:val="21"/>
        </w:rPr>
      </w:pPr>
      <w:r>
        <w:rPr>
          <w:rFonts w:hint="eastAsia" w:ascii="宋体" w:hAnsi="宋体"/>
          <w:color w:val="000000"/>
          <w:szCs w:val="21"/>
        </w:rPr>
        <w:t>专业建设主考学校：华南师范大学                           学历层次：专科</w:t>
      </w:r>
    </w:p>
    <w:p>
      <w:pPr>
        <w:ind w:firstLine="1890" w:firstLineChars="900"/>
        <w:rPr>
          <w:rFonts w:hint="eastAsia" w:ascii="宋体" w:hAnsi="宋体"/>
          <w:color w:val="000000"/>
          <w:szCs w:val="21"/>
        </w:rPr>
      </w:pPr>
      <w:r>
        <w:rPr>
          <w:rFonts w:hint="eastAsia" w:ascii="宋体" w:hAnsi="宋体"/>
          <w:color w:val="000000"/>
          <w:szCs w:val="21"/>
        </w:rPr>
        <w:t>华南农业大学</w:t>
      </w:r>
    </w:p>
    <w:p>
      <w:pPr>
        <w:rPr>
          <w:rFonts w:hint="eastAsia" w:ascii="宋体" w:hAnsi="宋体"/>
          <w:color w:val="000000"/>
          <w:szCs w:val="21"/>
        </w:rPr>
      </w:pPr>
      <w:r>
        <w:rPr>
          <w:rFonts w:hint="eastAsia" w:ascii="宋体" w:hAnsi="宋体"/>
          <w:color w:val="000000"/>
          <w:szCs w:val="21"/>
        </w:rPr>
        <w:t xml:space="preserve">                  广州美术学院</w:t>
      </w:r>
    </w:p>
    <w:p>
      <w:pPr>
        <w:ind w:firstLine="2000" w:firstLineChars="1000"/>
        <w:rPr>
          <w:rFonts w:ascii="宋体" w:hAnsi="宋体"/>
          <w:color w:val="000000"/>
          <w:kern w:val="0"/>
          <w:sz w:val="20"/>
          <w:szCs w:val="20"/>
        </w:rPr>
      </w:pPr>
    </w:p>
    <w:p>
      <w:pPr>
        <w:rPr>
          <w:rFonts w:ascii="宋体" w:hAnsi="宋体"/>
          <w:color w:val="000000"/>
          <w:sz w:val="20"/>
          <w:szCs w:val="20"/>
        </w:rPr>
      </w:pPr>
    </w:p>
    <w:tbl>
      <w:tblPr>
        <w:tblStyle w:val="4"/>
        <w:tblW w:w="8828" w:type="dxa"/>
        <w:jc w:val="center"/>
        <w:tblLayout w:type="fixed"/>
        <w:tblCellMar>
          <w:top w:w="0" w:type="dxa"/>
          <w:left w:w="108" w:type="dxa"/>
          <w:bottom w:w="0" w:type="dxa"/>
          <w:right w:w="108" w:type="dxa"/>
        </w:tblCellMar>
      </w:tblPr>
      <w:tblGrid>
        <w:gridCol w:w="1080"/>
        <w:gridCol w:w="1022"/>
        <w:gridCol w:w="3180"/>
        <w:gridCol w:w="645"/>
        <w:gridCol w:w="780"/>
        <w:gridCol w:w="1200"/>
        <w:gridCol w:w="921"/>
      </w:tblGrid>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2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"http://www.gzzk.cn/zhuanye/jiaocaishow.aspx?kcdh=03706" \t "_blank" </w:instrText>
            </w:r>
            <w:r>
              <w:rPr>
                <w:rFonts w:hint="default"/>
              </w:rPr>
              <w:fldChar w:fldCharType="separate"/>
            </w:r>
            <w:r>
              <w:rPr>
                <w:rFonts w:hint="default" w:ascii="宋体" w:hAnsi="宋体"/>
                <w:color w:val="000000"/>
                <w:kern w:val="0"/>
                <w:sz w:val="20"/>
                <w:szCs w:val="20"/>
              </w:rPr>
              <w:t>思想道德修养与法律基础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21"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"http://www.gzzk.cn/zhuanye/jiaocaishow.aspx?kcdh=12656" \t "_blank" </w:instrText>
            </w:r>
            <w:r>
              <w:rPr>
                <w:rFonts w:hint="default"/>
              </w:rPr>
              <w:fldChar w:fldCharType="separate"/>
            </w:r>
            <w:r>
              <w:rPr>
                <w:rFonts w:hint="default" w:ascii="宋体" w:hAnsi="宋体"/>
                <w:color w:val="000000"/>
                <w:kern w:val="0"/>
                <w:sz w:val="20"/>
                <w:szCs w:val="20"/>
              </w:rPr>
              <w:t>毛泽东思想和中国特色社会主义理论体系概论</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10177</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"http://www.gzzk.cn/zhuanye/jiaocaishow.aspx?kcdh=10177" \t "_blank" </w:instrText>
            </w:r>
            <w:r>
              <w:rPr>
                <w:rFonts w:hint="default"/>
              </w:rPr>
              <w:fldChar w:fldCharType="separate"/>
            </w:r>
            <w:r>
              <w:rPr>
                <w:rFonts w:hint="default" w:ascii="宋体" w:hAnsi="宋体"/>
                <w:color w:val="000000"/>
                <w:kern w:val="0"/>
                <w:sz w:val="20"/>
                <w:szCs w:val="20"/>
              </w:rPr>
              <w:t>设计基础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00504</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"http://www.gzzk.cn/zhuanye/jiaocaishow.aspx?kcdh=00504" \t "_blank" </w:instrText>
            </w:r>
            <w:r>
              <w:rPr>
                <w:rFonts w:hint="default"/>
              </w:rPr>
              <w:fldChar w:fldCharType="separate"/>
            </w:r>
            <w:r>
              <w:rPr>
                <w:rFonts w:hint="default" w:ascii="宋体" w:hAnsi="宋体"/>
                <w:color w:val="000000"/>
                <w:kern w:val="0"/>
                <w:sz w:val="20"/>
                <w:szCs w:val="20"/>
              </w:rPr>
              <w:t>艺术概论</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04317</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"http://www.gzzk.cn/zhuanye/jiaocaishow.aspx?kcdh=04317" \t "_blank" </w:instrText>
            </w:r>
            <w:r>
              <w:rPr>
                <w:rFonts w:hint="default"/>
              </w:rPr>
              <w:fldChar w:fldCharType="separate"/>
            </w:r>
            <w:r>
              <w:rPr>
                <w:rFonts w:hint="default" w:ascii="宋体" w:hAnsi="宋体"/>
                <w:color w:val="000000"/>
                <w:kern w:val="0"/>
                <w:sz w:val="20"/>
                <w:szCs w:val="20"/>
              </w:rPr>
              <w:t>素描</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04315</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"http://www.gzzk.cn/zhuanye/jiaocaishow.aspx?kcdh=04315" \t "_blank" </w:instrText>
            </w:r>
            <w:r>
              <w:rPr>
                <w:rFonts w:hint="default"/>
              </w:rPr>
              <w:fldChar w:fldCharType="separate"/>
            </w:r>
            <w:r>
              <w:rPr>
                <w:rFonts w:hint="default" w:ascii="宋体" w:hAnsi="宋体"/>
                <w:color w:val="000000"/>
                <w:kern w:val="0"/>
                <w:sz w:val="20"/>
                <w:szCs w:val="20"/>
              </w:rPr>
              <w:t>色彩</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10351</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"http://www.gzzk.cn/zhuanye/jiaocaishow.aspx?kcdh=10351" \t "_blank" </w:instrText>
            </w:r>
            <w:r>
              <w:rPr>
                <w:rFonts w:hint="default"/>
              </w:rPr>
              <w:fldChar w:fldCharType="separate"/>
            </w:r>
            <w:r>
              <w:rPr>
                <w:rFonts w:hint="default" w:ascii="宋体" w:hAnsi="宋体"/>
                <w:color w:val="000000"/>
                <w:kern w:val="0"/>
                <w:sz w:val="20"/>
                <w:szCs w:val="20"/>
              </w:rPr>
              <w:t>平面构成（一）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10409</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"http://www.gzzk.cn/zhuanye/jiaocaishow.aspx?kcdh=10409" \t "_blank" </w:instrText>
            </w:r>
            <w:r>
              <w:rPr>
                <w:rFonts w:hint="default"/>
              </w:rPr>
              <w:fldChar w:fldCharType="separate"/>
            </w:r>
            <w:r>
              <w:rPr>
                <w:rFonts w:hint="default" w:ascii="宋体" w:hAnsi="宋体"/>
                <w:color w:val="000000"/>
                <w:kern w:val="0"/>
                <w:sz w:val="20"/>
                <w:szCs w:val="20"/>
              </w:rPr>
              <w:t>色彩构成（一）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03815</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"http://www.gzzk.cn/zhuanye/jiaocaishow.aspx?kcdh=03815" \t "_blank" </w:instrText>
            </w:r>
            <w:r>
              <w:rPr>
                <w:rFonts w:hint="default"/>
              </w:rPr>
              <w:fldChar w:fldCharType="separate"/>
            </w:r>
            <w:r>
              <w:rPr>
                <w:rFonts w:hint="default" w:ascii="宋体" w:hAnsi="宋体"/>
                <w:color w:val="000000"/>
                <w:kern w:val="0"/>
                <w:sz w:val="20"/>
                <w:szCs w:val="20"/>
              </w:rPr>
              <w:t>制图基础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10413</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"http://www.gzzk.cn/zhuanye/jiaocaishow.aspx?kcdh=10413" \t "_blank" </w:instrText>
            </w:r>
            <w:r>
              <w:rPr>
                <w:rFonts w:hint="default"/>
              </w:rPr>
              <w:fldChar w:fldCharType="separate"/>
            </w:r>
            <w:r>
              <w:rPr>
                <w:rFonts w:hint="default" w:ascii="宋体" w:hAnsi="宋体"/>
                <w:color w:val="000000"/>
                <w:kern w:val="0"/>
                <w:sz w:val="20"/>
                <w:szCs w:val="20"/>
              </w:rPr>
              <w:t>标识设计</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10414</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"http://www.gzzk.cn/zhuanye/jiaocaishow.aspx?kcdh=10414" \t "_blank" </w:instrText>
            </w:r>
            <w:r>
              <w:rPr>
                <w:rFonts w:hint="default"/>
              </w:rPr>
              <w:fldChar w:fldCharType="separate"/>
            </w:r>
            <w:r>
              <w:rPr>
                <w:rFonts w:hint="default" w:ascii="宋体" w:hAnsi="宋体"/>
                <w:color w:val="000000"/>
                <w:kern w:val="0"/>
                <w:sz w:val="20"/>
                <w:szCs w:val="20"/>
              </w:rPr>
              <w:t>计算机辅助设计（AutoCAD）</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10415</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"http://www.gzzk.cn/zhuanye/jiaocaishow.aspx?kcdh=10415" \t "_blank" </w:instrText>
            </w:r>
            <w:r>
              <w:rPr>
                <w:rFonts w:hint="default"/>
              </w:rPr>
              <w:fldChar w:fldCharType="separate"/>
            </w:r>
            <w:r>
              <w:rPr>
                <w:rFonts w:hint="default" w:ascii="宋体" w:hAnsi="宋体"/>
                <w:color w:val="000000"/>
                <w:kern w:val="0"/>
                <w:sz w:val="20"/>
                <w:szCs w:val="20"/>
              </w:rPr>
              <w:t>装饰材料</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10416</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"http://www.gzzk.cn/zhuanye/jiaocaishow.aspx?kcdh=10416" \t "_blank" </w:instrText>
            </w:r>
            <w:r>
              <w:rPr>
                <w:rFonts w:hint="default"/>
              </w:rPr>
              <w:fldChar w:fldCharType="separate"/>
            </w:r>
            <w:r>
              <w:rPr>
                <w:rFonts w:hint="default" w:ascii="宋体" w:hAnsi="宋体"/>
                <w:color w:val="000000"/>
                <w:kern w:val="0"/>
                <w:sz w:val="20"/>
                <w:szCs w:val="20"/>
              </w:rPr>
              <w:t>照明设计基础</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127"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02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10417</w:t>
            </w:r>
          </w:p>
        </w:tc>
        <w:tc>
          <w:tcPr>
            <w:tcW w:w="31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"http://www.gzzk.cn/zhuanye/jiaocaishow.aspx?kcdh=10417" \t "_blank" </w:instrText>
            </w:r>
            <w:r>
              <w:rPr>
                <w:rFonts w:hint="default"/>
              </w:rPr>
              <w:fldChar w:fldCharType="separate"/>
            </w:r>
            <w:r>
              <w:rPr>
                <w:rFonts w:hint="default" w:ascii="宋体" w:hAnsi="宋体"/>
                <w:color w:val="000000"/>
                <w:kern w:val="0"/>
                <w:sz w:val="20"/>
                <w:szCs w:val="20"/>
              </w:rPr>
              <w:t>艺术设计毕业实习</w:t>
            </w:r>
            <w:r>
              <w:rPr>
                <w:rFonts w:hint="default" w:ascii="宋体" w:hAnsi="宋体"/>
                <w:color w:val="000000"/>
                <w:kern w:val="0"/>
                <w:sz w:val="20"/>
                <w:szCs w:val="20"/>
              </w:rPr>
              <w:fldChar w:fldCharType="end"/>
            </w:r>
          </w:p>
        </w:tc>
        <w:tc>
          <w:tcPr>
            <w:tcW w:w="6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21"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195" w:hRule="atLeast"/>
          <w:jc w:val="center"/>
        </w:trPr>
        <w:tc>
          <w:tcPr>
            <w:tcW w:w="882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rPr>
                <w:rFonts w:hint="eastAsia" w:ascii="宋体" w:hAnsi="宋体"/>
                <w:color w:val="000000"/>
                <w:kern w:val="0"/>
                <w:sz w:val="20"/>
                <w:szCs w:val="20"/>
              </w:rPr>
            </w:pPr>
            <w:r>
              <w:rPr>
                <w:rFonts w:hint="eastAsia" w:ascii="宋体" w:hAnsi="宋体"/>
                <w:color w:val="000000"/>
                <w:lang w:val="zh-TW" w:eastAsia="zh-TW"/>
              </w:rPr>
              <w:t>课程设置：必考课14门，70学分。</w:t>
            </w:r>
          </w:p>
        </w:tc>
      </w:tr>
      <w:tr>
        <w:tblPrEx>
          <w:tblCellMar>
            <w:top w:w="0" w:type="dxa"/>
            <w:left w:w="108" w:type="dxa"/>
            <w:bottom w:w="0" w:type="dxa"/>
            <w:right w:w="108" w:type="dxa"/>
          </w:tblCellMar>
        </w:tblPrEx>
        <w:trPr>
          <w:trHeight w:val="5669" w:hRule="atLeast"/>
          <w:jc w:val="center"/>
        </w:trPr>
        <w:tc>
          <w:tcPr>
            <w:tcW w:w="8828" w:type="dxa"/>
            <w:gridSpan w:val="7"/>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0"/>
        </w:rPr>
      </w:pPr>
      <w:r>
        <w:rPr>
          <w:rFonts w:ascii="宋体" w:hAnsi="宋体"/>
          <w:color w:val="000000"/>
          <w:szCs w:val="20"/>
        </w:rPr>
        <w:br w:type="page"/>
      </w:r>
      <w:r>
        <w:rPr>
          <w:rFonts w:ascii="宋体" w:hAnsi="宋体"/>
          <w:color w:val="000000"/>
          <w:szCs w:val="20"/>
        </w:rPr>
        <w:t>专业代码：</w:t>
      </w:r>
      <w:r>
        <w:rPr>
          <w:rFonts w:ascii="宋体" w:hAnsi="宋体"/>
          <w:color w:val="000000"/>
          <w:kern w:val="0"/>
          <w:szCs w:val="20"/>
        </w:rPr>
        <w:t xml:space="preserve">650103                            </w:t>
      </w:r>
      <w:r>
        <w:rPr>
          <w:rFonts w:hint="eastAsia" w:ascii="宋体" w:hAnsi="宋体"/>
          <w:color w:val="000000"/>
          <w:kern w:val="0"/>
          <w:szCs w:val="20"/>
        </w:rPr>
        <w:t xml:space="preserve">           </w:t>
      </w:r>
      <w:r>
        <w:rPr>
          <w:rFonts w:ascii="宋体" w:hAnsi="宋体"/>
          <w:color w:val="000000"/>
          <w:kern w:val="0"/>
          <w:szCs w:val="20"/>
        </w:rPr>
        <w:t>专业名称：广告设计与制作</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：深圳大学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市场营销学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广告策划</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广告法规与管理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广告媒体分析</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广告设计基础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广告文案写作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广告学(二)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市场调查与预测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企业形象与策划（CIS）</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Cs w:val="20"/>
              </w:rPr>
            </w:pPr>
            <w:r>
              <w:rPr>
                <w:rFonts w:hint="default" w:ascii="宋体" w:hAnsi="宋体"/>
                <w:color w:val="000000"/>
              </w:rPr>
              <w:t>课程设置：必考课</w:t>
            </w:r>
            <w:r>
              <w:rPr>
                <w:rStyle w:val="12"/>
                <w:rFonts w:hint="default" w:ascii="宋体" w:hAnsi="宋体" w:eastAsia="宋体" w:cs="Times New Roman"/>
                <w:color w:val="000000"/>
              </w:rPr>
              <w:t>13</w:t>
            </w:r>
            <w:r>
              <w:rPr>
                <w:rFonts w:hint="default" w:ascii="宋体" w:hAnsi="宋体"/>
                <w:color w:val="000000"/>
              </w:rPr>
              <w:t>门</w:t>
            </w:r>
            <w:r>
              <w:rPr>
                <w:rStyle w:val="12"/>
                <w:rFonts w:hint="default" w:ascii="宋体" w:hAnsi="宋体" w:eastAsia="宋体" w:cs="Times New Roman"/>
                <w:color w:val="000000"/>
              </w:rPr>
              <w:t>58</w:t>
            </w:r>
            <w:r>
              <w:rPr>
                <w:rFonts w:hint="default" w:ascii="宋体" w:hAnsi="宋体"/>
                <w:color w:val="000000"/>
              </w:rPr>
              <w:t>学分，选考课</w:t>
            </w:r>
            <w:r>
              <w:rPr>
                <w:rStyle w:val="12"/>
                <w:rFonts w:hint="default" w:ascii="宋体" w:hAnsi="宋体" w:eastAsia="宋体" w:cs="Times New Roman"/>
                <w:color w:val="000000"/>
              </w:rPr>
              <w:t>4</w:t>
            </w:r>
            <w:r>
              <w:rPr>
                <w:rFonts w:hint="default" w:ascii="宋体" w:hAnsi="宋体"/>
                <w:color w:val="000000"/>
              </w:rPr>
              <w:t>门</w:t>
            </w:r>
            <w:r>
              <w:rPr>
                <w:rStyle w:val="12"/>
                <w:rFonts w:hint="default" w:ascii="宋体" w:hAnsi="宋体" w:eastAsia="宋体" w:cs="Times New Roman"/>
                <w:color w:val="000000"/>
              </w:rPr>
              <w:t>23</w:t>
            </w:r>
            <w:r>
              <w:rPr>
                <w:rFonts w:hint="default" w:ascii="宋体" w:hAnsi="宋体"/>
                <w:color w:val="000000"/>
              </w:rPr>
              <w:t>学分，加考课</w:t>
            </w:r>
            <w:r>
              <w:rPr>
                <w:rStyle w:val="12"/>
                <w:rFonts w:hint="default" w:ascii="宋体" w:hAnsi="宋体" w:eastAsia="宋体" w:cs="Times New Roman"/>
                <w:color w:val="000000"/>
              </w:rPr>
              <w:t>1</w:t>
            </w:r>
            <w:r>
              <w:rPr>
                <w:rFonts w:hint="default" w:ascii="宋体" w:hAnsi="宋体"/>
                <w:color w:val="000000"/>
              </w:rPr>
              <w:t>门</w:t>
            </w:r>
            <w:r>
              <w:rPr>
                <w:rStyle w:val="12"/>
                <w:rFonts w:hint="eastAsia" w:ascii="宋体" w:hAnsi="宋体" w:eastAsia="宋体" w:cs="Times New Roman"/>
                <w:color w:val="000000"/>
              </w:rPr>
              <w:t>5</w:t>
            </w:r>
            <w:r>
              <w:rPr>
                <w:rFonts w:hint="default" w:ascii="宋体" w:hAnsi="宋体"/>
                <w:color w:val="000000"/>
              </w:rPr>
              <w:t>学分。</w:t>
            </w:r>
          </w:p>
        </w:tc>
      </w:tr>
      <w:tr>
        <w:tblPrEx>
          <w:tblCellMar>
            <w:top w:w="0" w:type="dxa"/>
            <w:left w:w="108" w:type="dxa"/>
            <w:bottom w:w="0" w:type="dxa"/>
            <w:right w:w="108" w:type="dxa"/>
          </w:tblCellMar>
        </w:tblPrEx>
        <w:trPr>
          <w:trHeight w:val="5442"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pStyle w:val="8"/>
              <w:keepNext w:val="0"/>
              <w:keepLines w:val="0"/>
              <w:suppressLineNumbers w:val="0"/>
              <w:shd w:val="clear" w:color="auto" w:fill="auto"/>
              <w:spacing w:beforeAutospacing="0" w:after="0" w:afterAutospacing="0" w:line="200" w:lineRule="exact"/>
              <w:ind w:left="0" w:right="0"/>
              <w:jc w:val="both"/>
              <w:rPr>
                <w:rFonts w:hint="default" w:ascii="宋体" w:hAnsi="宋体" w:eastAsia="宋体" w:cs="宋体"/>
                <w:color w:val="000000"/>
                <w:kern w:val="2"/>
                <w:szCs w:val="22"/>
                <w:lang w:val="en-US" w:eastAsia="zh-CN"/>
              </w:rPr>
            </w:pPr>
            <w:r>
              <w:rPr>
                <w:rFonts w:hint="eastAsia" w:ascii="宋体" w:hAnsi="宋体" w:eastAsia="宋体" w:cs="宋体"/>
                <w:color w:val="000000"/>
                <w:kern w:val="2"/>
                <w:szCs w:val="22"/>
                <w:lang w:val="en-US" w:eastAsia="zh-CN"/>
              </w:rPr>
              <w:t>说明：</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1.101至104课程须任选两门课程。</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eastAsia" w:ascii="宋体" w:hAnsi="宋体" w:cs="宋体"/>
                <w:color w:val="000000"/>
                <w:sz w:val="20"/>
                <w:szCs w:val="22"/>
              </w:rPr>
              <w:t>2.港澳台考生可不考001、002两门课程，但须加考231课程，并在选考课程中再选考一门，使总学分不低于68学分。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lang w:val="en-US" w:eastAsia="zh-CN"/>
        </w:rPr>
      </w:pPr>
      <w:r>
        <w:rPr>
          <w:rFonts w:hint="eastAsia"/>
          <w:lang w:val="en-US" w:eastAsia="zh-CN"/>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650120                         </w:t>
      </w:r>
      <w:r>
        <w:rPr>
          <w:rFonts w:hint="eastAsia" w:ascii="宋体" w:hAnsi="宋体"/>
          <w:color w:val="000000"/>
          <w:kern w:val="0"/>
          <w:szCs w:val="21"/>
        </w:rPr>
        <w:t xml:space="preserve">                    </w:t>
      </w:r>
      <w:r>
        <w:rPr>
          <w:rFonts w:ascii="宋体" w:hAnsi="宋体"/>
          <w:color w:val="000000"/>
          <w:kern w:val="0"/>
          <w:szCs w:val="21"/>
        </w:rPr>
        <w:t>专业名称：动漫设计</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：华南师范大学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hint="eastAsia" w:ascii="宋体" w:hAnsi="宋体"/>
          <w:color w:val="000000"/>
          <w:kern w:val="0"/>
          <w:szCs w:val="21"/>
        </w:rPr>
        <w:t xml:space="preserve">                  广州美术学院</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08878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动漫产业概论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动漫美术基础(一)(人物线描)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动漫美术基础(二)(平面与色彩)</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动画编导基础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01155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角色设定和场景设定</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01581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Flash动画设计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数码矢量图形设计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Photoshop</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01157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Painter</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动画运动规律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3DS MAX软件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MAYA软件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 xml:space="preserve">Softimage </w:t>
            </w:r>
            <w:r>
              <w:rPr>
                <w:rFonts w:hint="eastAsia" w:ascii="宋体" w:hAnsi="宋体"/>
                <w:color w:val="000000"/>
                <w:kern w:val="0"/>
                <w:sz w:val="20"/>
                <w:szCs w:val="20"/>
              </w:rPr>
              <w:t>xsi</w:t>
            </w:r>
            <w:r>
              <w:rPr>
                <w:rFonts w:hint="default" w:ascii="宋体" w:hAnsi="宋体"/>
                <w:color w:val="000000"/>
                <w:kern w:val="0"/>
                <w:sz w:val="20"/>
                <w:szCs w:val="20"/>
              </w:rPr>
              <w:t>软件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After effect</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01166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Combustion</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07930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动画制作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w:t>
            </w:r>
            <w:r>
              <w:rPr>
                <w:rFonts w:hint="default" w:ascii="宋体" w:hAnsi="宋体"/>
                <w:color w:val="000000"/>
                <w:kern w:val="0"/>
                <w:szCs w:val="21"/>
              </w:rPr>
              <w:t>置：必</w:t>
            </w:r>
            <w:r>
              <w:rPr>
                <w:rFonts w:hint="default" w:ascii="宋体" w:hAnsi="宋体"/>
                <w:color w:val="000000"/>
                <w:kern w:val="0"/>
                <w:sz w:val="20"/>
                <w:szCs w:val="20"/>
              </w:rPr>
              <w:t>考课18门69学分。</w:t>
            </w:r>
          </w:p>
        </w:tc>
      </w:tr>
      <w:tr>
        <w:tblPrEx>
          <w:tblCellMar>
            <w:top w:w="0" w:type="dxa"/>
            <w:left w:w="108" w:type="dxa"/>
            <w:bottom w:w="0" w:type="dxa"/>
            <w:right w:w="108" w:type="dxa"/>
          </w:tblCellMar>
        </w:tblPrEx>
        <w:trPr>
          <w:trHeight w:val="526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0"/>
        </w:rPr>
        <w:br w:type="page"/>
      </w:r>
      <w:r>
        <w:rPr>
          <w:rFonts w:ascii="宋体" w:hAnsi="宋体"/>
          <w:color w:val="000000"/>
          <w:szCs w:val="21"/>
        </w:rPr>
        <w:t>专业代码：</w:t>
      </w:r>
      <w:r>
        <w:rPr>
          <w:rFonts w:ascii="宋体" w:hAnsi="宋体"/>
          <w:color w:val="000000"/>
          <w:kern w:val="0"/>
          <w:szCs w:val="21"/>
        </w:rPr>
        <w:t xml:space="preserve">670102K                           </w:t>
      </w:r>
      <w:r>
        <w:rPr>
          <w:rFonts w:hint="eastAsia" w:ascii="宋体" w:hAnsi="宋体"/>
          <w:color w:val="000000"/>
          <w:kern w:val="0"/>
          <w:szCs w:val="21"/>
        </w:rPr>
        <w:t xml:space="preserve">                 </w:t>
      </w:r>
      <w:r>
        <w:rPr>
          <w:rFonts w:ascii="宋体" w:hAnsi="宋体"/>
          <w:color w:val="000000"/>
          <w:kern w:val="0"/>
          <w:szCs w:val="21"/>
        </w:rPr>
        <w:t>专业名称：学前教育</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：华南师范大学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Cs w:val="21"/>
        </w:rPr>
      </w:pPr>
      <w:r>
        <w:rPr>
          <w:rFonts w:hint="eastAsia" w:ascii="宋体" w:hAnsi="宋体"/>
          <w:color w:val="000000"/>
          <w:kern w:val="0"/>
          <w:szCs w:val="21"/>
        </w:rPr>
        <w:t xml:space="preserve">                  广东省外语艺术职业学院</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幼儿文学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学前儿童数学教育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学前教育学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学前卫生学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学前儿童科学教育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幼儿园组织与管理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学前儿童语言教育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学前教育科学研究</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科学﹒技术﹒社会</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幼儿园课程</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学前儿童美术教育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学前儿童美术教育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学前儿童音乐教育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00858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学前儿童音乐教育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Cs w:val="21"/>
                <w:lang w:val="zh-TW" w:eastAsia="zh-TW"/>
              </w:rPr>
              <w:t>课程设置：必考课15门64学分，选考课2门8学分，加考课1门6学分。</w:t>
            </w:r>
          </w:p>
        </w:tc>
      </w:tr>
      <w:tr>
        <w:tblPrEx>
          <w:tblCellMar>
            <w:top w:w="0" w:type="dxa"/>
            <w:left w:w="108" w:type="dxa"/>
            <w:bottom w:w="0" w:type="dxa"/>
            <w:right w:w="108" w:type="dxa"/>
          </w:tblCellMar>
        </w:tblPrEx>
        <w:trPr>
          <w:trHeight w:val="4034"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.选考课</w:t>
            </w:r>
            <w:r>
              <w:rPr>
                <w:rFonts w:hint="eastAsia" w:ascii="宋体" w:hAnsi="宋体"/>
                <w:color w:val="000000"/>
                <w:sz w:val="20"/>
                <w:szCs w:val="20"/>
              </w:rPr>
              <w:t>101和102</w:t>
            </w:r>
            <w:r>
              <w:rPr>
                <w:rFonts w:hint="default" w:ascii="宋体" w:hAnsi="宋体"/>
                <w:color w:val="000000"/>
                <w:sz w:val="20"/>
                <w:szCs w:val="20"/>
              </w:rPr>
              <w:t>课程须任选一门</w:t>
            </w:r>
            <w:r>
              <w:rPr>
                <w:rFonts w:hint="eastAsia" w:ascii="宋体" w:hAnsi="宋体"/>
                <w:color w:val="000000"/>
                <w:sz w:val="20"/>
                <w:szCs w:val="20"/>
              </w:rPr>
              <w:t>（共4学分）</w:t>
            </w:r>
            <w:r>
              <w:rPr>
                <w:rFonts w:hint="default" w:ascii="宋体" w:hAnsi="宋体"/>
                <w:color w:val="000000"/>
                <w:sz w:val="20"/>
                <w:szCs w:val="20"/>
              </w:rPr>
              <w:t>。</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课程。</w:t>
            </w:r>
          </w:p>
        </w:tc>
      </w:tr>
    </w:tbl>
    <w:p>
      <w:pPr>
        <w:rPr>
          <w:rFonts w:hint="eastAsia"/>
          <w:lang w:val="en-US" w:eastAsia="zh-CN"/>
        </w:rPr>
      </w:pPr>
      <w:r>
        <w:rPr>
          <w:rFonts w:hint="eastAsia"/>
          <w:lang w:val="en-US" w:eastAsia="zh-CN"/>
        </w:rPr>
        <w:br w:type="page"/>
      </w:r>
    </w:p>
    <w:p>
      <w:pPr>
        <w:rPr>
          <w:rFonts w:ascii="宋体" w:hAnsi="宋体"/>
          <w:color w:val="000000"/>
          <w:kern w:val="0"/>
          <w:szCs w:val="20"/>
        </w:rPr>
      </w:pPr>
      <w:r>
        <w:rPr>
          <w:rFonts w:ascii="宋体" w:hAnsi="宋体"/>
          <w:color w:val="000000"/>
          <w:szCs w:val="20"/>
        </w:rPr>
        <w:t>专业代码：</w:t>
      </w:r>
      <w:r>
        <w:rPr>
          <w:rFonts w:ascii="宋体" w:hAnsi="宋体"/>
          <w:color w:val="000000"/>
          <w:kern w:val="0"/>
          <w:szCs w:val="20"/>
        </w:rPr>
        <w:t xml:space="preserve">670202                          </w:t>
      </w:r>
      <w:r>
        <w:rPr>
          <w:rFonts w:hint="eastAsia" w:ascii="宋体" w:hAnsi="宋体"/>
          <w:color w:val="000000"/>
          <w:kern w:val="0"/>
          <w:szCs w:val="20"/>
        </w:rPr>
        <w:t xml:space="preserve">                  </w:t>
      </w:r>
      <w:r>
        <w:rPr>
          <w:rFonts w:ascii="宋体" w:hAnsi="宋体"/>
          <w:color w:val="000000"/>
          <w:kern w:val="0"/>
          <w:szCs w:val="20"/>
        </w:rPr>
        <w:t xml:space="preserve"> 专业名称：商务英语</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：广东外语外贸大学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rPr>
          <w:rFonts w:hint="default" w:ascii="宋体" w:hAnsi="宋体" w:eastAsiaTheme="minorEastAsia"/>
          <w:color w:val="000000"/>
          <w:kern w:val="0"/>
          <w:szCs w:val="20"/>
          <w:lang w:val="en-US" w:eastAsia="zh-CN"/>
        </w:rPr>
      </w:pPr>
      <w:r>
        <w:rPr>
          <w:rFonts w:hint="eastAsia" w:ascii="宋体" w:hAnsi="宋体"/>
          <w:color w:val="000000"/>
          <w:kern w:val="0"/>
          <w:szCs w:val="20"/>
          <w:lang w:val="en-US" w:eastAsia="zh-CN"/>
        </w:rPr>
        <w:t xml:space="preserve">                  广东财经大学</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综合英语(一)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综合英语(二)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00522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英语国家概况</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英语语法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00595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英语阅读(一)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05439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商务英语阅读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01314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商务英语口语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01315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商务英语听力</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课程设置：必考课12门72学分，加考课2门10学分。</w:t>
            </w:r>
          </w:p>
        </w:tc>
      </w:tr>
      <w:tr>
        <w:tblPrEx>
          <w:tblCellMar>
            <w:top w:w="0" w:type="dxa"/>
            <w:left w:w="108" w:type="dxa"/>
            <w:bottom w:w="0" w:type="dxa"/>
            <w:right w:w="108" w:type="dxa"/>
          </w:tblCellMar>
        </w:tblPrEx>
        <w:trPr>
          <w:trHeight w:val="6748"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Style w:val="9"/>
                <w:rFonts w:hint="eastAsia"/>
                <w:color w:val="000000"/>
                <w:lang w:val="zh-TW"/>
              </w:rPr>
              <w:t>1．</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232</w:t>
            </w:r>
            <w:r>
              <w:rPr>
                <w:rFonts w:hint="default" w:ascii="宋体" w:hAnsi="宋体"/>
                <w:color w:val="000000"/>
                <w:sz w:val="20"/>
                <w:szCs w:val="20"/>
              </w:rPr>
              <w:t xml:space="preserve"> 两门课程。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rPr>
              <w:t>2</w:t>
            </w:r>
            <w:r>
              <w:rPr>
                <w:rFonts w:hint="default" w:ascii="宋体" w:hAnsi="宋体"/>
                <w:color w:val="000000"/>
                <w:sz w:val="20"/>
                <w:szCs w:val="20"/>
              </w:rPr>
              <w:t xml:space="preserve">. </w:t>
            </w:r>
            <w:r>
              <w:rPr>
                <w:rFonts w:hint="eastAsia" w:ascii="宋体" w:hAnsi="宋体"/>
                <w:color w:val="000000"/>
                <w:sz w:val="20"/>
                <w:szCs w:val="20"/>
              </w:rPr>
              <w:t>011</w:t>
            </w:r>
            <w:r>
              <w:rPr>
                <w:rFonts w:hint="default" w:ascii="宋体" w:hAnsi="宋体"/>
                <w:color w:val="000000"/>
                <w:sz w:val="20"/>
                <w:szCs w:val="20"/>
              </w:rPr>
              <w:t>、0</w:t>
            </w:r>
            <w:r>
              <w:rPr>
                <w:rFonts w:hint="eastAsia" w:ascii="宋体" w:hAnsi="宋体"/>
                <w:color w:val="000000"/>
                <w:sz w:val="20"/>
                <w:szCs w:val="20"/>
              </w:rPr>
              <w:t>12</w:t>
            </w:r>
            <w:r>
              <w:rPr>
                <w:rFonts w:hint="default" w:ascii="宋体" w:hAnsi="宋体"/>
                <w:color w:val="000000"/>
                <w:sz w:val="20"/>
                <w:szCs w:val="20"/>
              </w:rPr>
              <w:t xml:space="preserve"> 两门课程为毕业考核课程，考生须取得该专业全部笔试课程合格成绩后才能报考。</w:t>
            </w:r>
          </w:p>
        </w:tc>
      </w:tr>
    </w:tbl>
    <w:p>
      <w:pPr>
        <w:widowControl/>
        <w:jc w:val="left"/>
        <w:rPr>
          <w:rFonts w:ascii="宋体" w:hAnsi="宋体"/>
          <w:color w:val="000000"/>
          <w:sz w:val="20"/>
          <w:szCs w:val="20"/>
        </w:rPr>
      </w:pPr>
    </w:p>
    <w:p>
      <w:pPr>
        <w:rPr>
          <w:rFonts w:ascii="宋体" w:hAnsi="宋体"/>
          <w:color w:val="000000"/>
          <w:kern w:val="0"/>
          <w:szCs w:val="20"/>
        </w:rPr>
      </w:pPr>
      <w:r>
        <w:rPr>
          <w:rFonts w:ascii="宋体" w:hAnsi="宋体"/>
          <w:color w:val="000000"/>
          <w:sz w:val="20"/>
          <w:szCs w:val="20"/>
        </w:rPr>
        <w:br w:type="page"/>
      </w:r>
      <w:r>
        <w:rPr>
          <w:rFonts w:ascii="宋体" w:hAnsi="宋体"/>
          <w:color w:val="000000"/>
          <w:szCs w:val="20"/>
        </w:rPr>
        <w:t>专业代码：</w:t>
      </w:r>
      <w:r>
        <w:rPr>
          <w:rFonts w:ascii="宋体" w:hAnsi="宋体"/>
          <w:color w:val="000000"/>
          <w:kern w:val="0"/>
          <w:szCs w:val="20"/>
        </w:rPr>
        <w:t xml:space="preserve">670206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专业名称：应用日语</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：广东外语外贸大学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学历层次：专科</w:t>
      </w:r>
    </w:p>
    <w:p>
      <w:pPr>
        <w:rPr>
          <w:rFonts w:hint="default" w:ascii="宋体" w:hAnsi="宋体" w:eastAsiaTheme="minorEastAsia"/>
          <w:color w:val="000000"/>
          <w:kern w:val="0"/>
          <w:szCs w:val="20"/>
          <w:lang w:val="en-US" w:eastAsia="zh-CN"/>
        </w:rPr>
      </w:pPr>
      <w:r>
        <w:rPr>
          <w:rFonts w:hint="eastAsia" w:ascii="宋体" w:hAnsi="宋体"/>
          <w:color w:val="000000"/>
          <w:kern w:val="0"/>
          <w:szCs w:val="20"/>
          <w:lang w:val="en-US" w:eastAsia="zh-CN"/>
        </w:rPr>
        <w:t xml:space="preserve">                  华南师范大学</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日本国概况</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基础日语(一)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基础日语(二)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日语语法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11600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日语综合技能(一)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日语阅读(一)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日语阅读(二)</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00490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日语听说</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课程设置：必考课11门72学分，加考课2门10学分。</w:t>
            </w:r>
          </w:p>
        </w:tc>
      </w:tr>
      <w:tr>
        <w:tblPrEx>
          <w:tblCellMar>
            <w:top w:w="0" w:type="dxa"/>
            <w:left w:w="108" w:type="dxa"/>
            <w:bottom w:w="0" w:type="dxa"/>
            <w:right w:w="108" w:type="dxa"/>
          </w:tblCellMar>
        </w:tblPrEx>
        <w:trPr>
          <w:trHeight w:val="692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 xml:space="preserve"> 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232</w:t>
            </w:r>
            <w:r>
              <w:rPr>
                <w:rFonts w:hint="default" w:ascii="宋体" w:hAnsi="宋体"/>
                <w:color w:val="000000"/>
                <w:sz w:val="20"/>
                <w:szCs w:val="20"/>
              </w:rPr>
              <w:t>两门课程。</w:t>
            </w:r>
          </w:p>
        </w:tc>
      </w:tr>
    </w:tbl>
    <w:p>
      <w:pPr>
        <w:rPr>
          <w:rFonts w:ascii="宋体" w:hAnsi="宋体"/>
          <w:color w:val="000000"/>
          <w:kern w:val="0"/>
          <w:szCs w:val="21"/>
        </w:rPr>
      </w:pPr>
      <w:r>
        <w:rPr>
          <w:rFonts w:ascii="宋体" w:hAnsi="宋体"/>
          <w:color w:val="000000"/>
          <w:szCs w:val="20"/>
        </w:rPr>
        <w:br w:type="page"/>
      </w:r>
      <w:r>
        <w:rPr>
          <w:rFonts w:ascii="宋体" w:hAnsi="宋体"/>
          <w:color w:val="000000"/>
          <w:szCs w:val="21"/>
        </w:rPr>
        <w:t>专业代码：</w:t>
      </w:r>
      <w:r>
        <w:rPr>
          <w:rFonts w:ascii="宋体" w:hAnsi="宋体"/>
          <w:color w:val="000000"/>
          <w:kern w:val="0"/>
          <w:szCs w:val="21"/>
        </w:rPr>
        <w:t xml:space="preserve">670301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专业名称：文秘</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学历层次：专科</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法律事务管理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应用写作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秘书事务管理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00776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档案学概论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商务秘书学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礼仪学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财务管理与会计基础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07786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11323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办公自动化</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商务调查报告</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w:t>
            </w:r>
            <w:r>
              <w:rPr>
                <w:rFonts w:hint="default" w:ascii="宋体" w:hAnsi="宋体"/>
                <w:color w:val="000000"/>
                <w:kern w:val="0"/>
                <w:sz w:val="20"/>
                <w:szCs w:val="20"/>
                <w:lang w:val="zh-TW" w:eastAsia="zh-TW"/>
              </w:rPr>
              <w:t>考课15门71学分。</w:t>
            </w:r>
          </w:p>
        </w:tc>
      </w:tr>
      <w:tr>
        <w:tblPrEx>
          <w:tblCellMar>
            <w:top w:w="0" w:type="dxa"/>
            <w:left w:w="108" w:type="dxa"/>
            <w:bottom w:w="0" w:type="dxa"/>
            <w:right w:w="108" w:type="dxa"/>
          </w:tblCellMar>
        </w:tblPrEx>
        <w:trPr>
          <w:trHeight w:val="627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top"/>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p>
        </w:tc>
      </w:tr>
    </w:tbl>
    <w:p>
      <w:pPr>
        <w:rPr>
          <w:color w:val="000000"/>
        </w:rPr>
      </w:pPr>
    </w:p>
    <w:p>
      <w:pPr>
        <w:rPr>
          <w:rFonts w:ascii="宋体" w:hAnsi="宋体"/>
          <w:color w:val="000000"/>
          <w:kern w:val="0"/>
          <w:szCs w:val="20"/>
        </w:rPr>
      </w:pPr>
      <w:r>
        <w:rPr>
          <w:rFonts w:ascii="宋体" w:hAnsi="宋体"/>
          <w:color w:val="000000"/>
          <w:szCs w:val="20"/>
        </w:rPr>
        <w:br w:type="page"/>
      </w:r>
      <w:r>
        <w:rPr>
          <w:rFonts w:ascii="宋体" w:hAnsi="宋体"/>
          <w:color w:val="000000"/>
          <w:szCs w:val="20"/>
        </w:rPr>
        <w:t>专业代码：</w:t>
      </w:r>
      <w:r>
        <w:rPr>
          <w:rFonts w:ascii="宋体" w:hAnsi="宋体"/>
          <w:color w:val="000000"/>
          <w:kern w:val="0"/>
          <w:szCs w:val="20"/>
        </w:rPr>
        <w:t xml:space="preserve">680503                         </w:t>
      </w:r>
      <w:r>
        <w:rPr>
          <w:rFonts w:hint="eastAsia" w:ascii="宋体" w:hAnsi="宋体"/>
          <w:color w:val="000000"/>
          <w:kern w:val="0"/>
          <w:szCs w:val="20"/>
        </w:rPr>
        <w:t xml:space="preserve">                  </w:t>
      </w:r>
      <w:r>
        <w:rPr>
          <w:rFonts w:ascii="宋体" w:hAnsi="宋体"/>
          <w:color w:val="000000"/>
          <w:kern w:val="0"/>
          <w:szCs w:val="20"/>
        </w:rPr>
        <w:t xml:space="preserve">  专业名称：法律事务</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：暨南大学                     </w:t>
      </w:r>
      <w:r>
        <w:rPr>
          <w:rFonts w:hint="eastAsia" w:ascii="宋体" w:hAnsi="宋体"/>
          <w:color w:val="000000"/>
          <w:kern w:val="0"/>
          <w:szCs w:val="20"/>
        </w:rPr>
        <w:t xml:space="preserve">       </w:t>
      </w:r>
      <w:r>
        <w:rPr>
          <w:rFonts w:ascii="宋体" w:hAnsi="宋体"/>
          <w:color w:val="000000"/>
          <w:kern w:val="0"/>
          <w:szCs w:val="20"/>
        </w:rPr>
        <w:t xml:space="preserve">  </w:t>
      </w:r>
      <w:r>
        <w:rPr>
          <w:rFonts w:hint="eastAsia" w:ascii="宋体" w:hAnsi="宋体"/>
          <w:color w:val="000000"/>
          <w:kern w:val="0"/>
          <w:szCs w:val="20"/>
        </w:rPr>
        <w:t xml:space="preserve">    </w:t>
      </w:r>
      <w:r>
        <w:rPr>
          <w:rFonts w:ascii="宋体" w:hAnsi="宋体"/>
          <w:color w:val="000000"/>
          <w:kern w:val="0"/>
          <w:szCs w:val="20"/>
        </w:rPr>
        <w:t xml:space="preserve"> 学历层次：专科</w:t>
      </w:r>
    </w:p>
    <w:p>
      <w:pPr>
        <w:ind w:firstLine="1785" w:firstLineChars="850"/>
        <w:rPr>
          <w:rFonts w:ascii="宋体" w:hAnsi="宋体"/>
          <w:color w:val="000000"/>
          <w:kern w:val="0"/>
          <w:szCs w:val="20"/>
        </w:rPr>
      </w:pPr>
      <w:r>
        <w:rPr>
          <w:rFonts w:hint="eastAsia" w:ascii="宋体" w:hAnsi="宋体"/>
          <w:color w:val="000000"/>
          <w:kern w:val="0"/>
          <w:szCs w:val="20"/>
        </w:rPr>
        <w:t xml:space="preserve"> </w:t>
      </w:r>
      <w:r>
        <w:rPr>
          <w:rFonts w:ascii="宋体" w:hAnsi="宋体"/>
          <w:color w:val="000000"/>
          <w:kern w:val="0"/>
          <w:szCs w:val="20"/>
        </w:rPr>
        <w:t>广东财经大学</w:t>
      </w:r>
    </w:p>
    <w:p>
      <w:pPr>
        <w:ind w:firstLine="1785" w:firstLineChars="850"/>
        <w:rPr>
          <w:rFonts w:hint="eastAsia" w:ascii="宋体" w:hAnsi="宋体"/>
          <w:color w:val="000000"/>
          <w:kern w:val="0"/>
          <w:szCs w:val="20"/>
          <w:lang w:val="en-US" w:eastAsia="zh-CN"/>
        </w:rPr>
      </w:pPr>
      <w:r>
        <w:rPr>
          <w:rFonts w:hint="eastAsia" w:ascii="宋体" w:hAnsi="宋体"/>
          <w:color w:val="000000"/>
          <w:kern w:val="0"/>
          <w:szCs w:val="20"/>
          <w:lang w:val="en-US" w:eastAsia="zh-CN"/>
        </w:rPr>
        <w:t xml:space="preserve"> 华南师范大学</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38"/>
        <w:gridCol w:w="1134"/>
        <w:gridCol w:w="6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6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行政法学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刑法学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刑事诉讼法学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民法学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民事诉讼法学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普通逻辑</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中国法制史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中国通史</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3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lang w:val="zh-TW" w:eastAsia="zh-TW"/>
              </w:rPr>
              <w:t>课程设置：必考课14门70学分，加考课2门12学分。</w:t>
            </w:r>
          </w:p>
        </w:tc>
      </w:tr>
      <w:tr>
        <w:tblPrEx>
          <w:tblCellMar>
            <w:top w:w="0" w:type="dxa"/>
            <w:left w:w="108" w:type="dxa"/>
            <w:bottom w:w="0" w:type="dxa"/>
            <w:right w:w="108" w:type="dxa"/>
          </w:tblCellMar>
        </w:tblPrEx>
        <w:trPr>
          <w:trHeight w:val="5797"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说明：港澳台考生可不考</w:t>
            </w:r>
            <w:r>
              <w:rPr>
                <w:rFonts w:hint="eastAsia" w:ascii="宋体" w:hAnsi="宋体"/>
                <w:color w:val="000000"/>
                <w:sz w:val="20"/>
                <w:szCs w:val="20"/>
              </w:rPr>
              <w:t>001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 xml:space="preserve"> 两门课程，但须加考</w:t>
            </w:r>
            <w:r>
              <w:rPr>
                <w:rFonts w:hint="eastAsia" w:ascii="宋体" w:hAnsi="宋体"/>
                <w:color w:val="000000"/>
                <w:sz w:val="20"/>
                <w:szCs w:val="20"/>
              </w:rPr>
              <w:t>231</w:t>
            </w:r>
            <w:r>
              <w:rPr>
                <w:rFonts w:hint="default" w:ascii="宋体" w:hAnsi="宋体"/>
                <w:color w:val="000000"/>
                <w:sz w:val="20"/>
                <w:szCs w:val="20"/>
              </w:rPr>
              <w:t>、</w:t>
            </w:r>
            <w:r>
              <w:rPr>
                <w:rFonts w:hint="eastAsia" w:ascii="宋体" w:hAnsi="宋体"/>
                <w:color w:val="000000"/>
                <w:sz w:val="20"/>
                <w:szCs w:val="20"/>
              </w:rPr>
              <w:t>232</w:t>
            </w:r>
            <w:r>
              <w:rPr>
                <w:rFonts w:hint="default" w:ascii="宋体" w:hAnsi="宋体"/>
                <w:color w:val="000000"/>
                <w:sz w:val="20"/>
                <w:szCs w:val="20"/>
              </w:rPr>
              <w:t>两门课程。</w:t>
            </w:r>
          </w:p>
        </w:tc>
      </w:tr>
    </w:tbl>
    <w:p>
      <w:pPr>
        <w:rPr>
          <w:rFonts w:hint="eastAsia"/>
          <w:lang w:val="en-US" w:eastAsia="zh-CN"/>
        </w:rPr>
      </w:pPr>
      <w:r>
        <w:rPr>
          <w:rFonts w:hint="eastAsia"/>
          <w:lang w:val="en-US" w:eastAsia="zh-CN"/>
        </w:rPr>
        <w:br w:type="page"/>
      </w:r>
    </w:p>
    <w:p>
      <w:pPr>
        <w:rPr>
          <w:rFonts w:ascii="宋体" w:hAnsi="宋体"/>
          <w:color w:val="000000"/>
          <w:kern w:val="0"/>
          <w:szCs w:val="20"/>
        </w:rPr>
      </w:pPr>
      <w:r>
        <w:rPr>
          <w:rFonts w:ascii="宋体" w:hAnsi="宋体"/>
          <w:color w:val="000000"/>
          <w:szCs w:val="20"/>
        </w:rPr>
        <w:t>专业代码：</w:t>
      </w:r>
      <w:r>
        <w:rPr>
          <w:rFonts w:ascii="宋体" w:hAnsi="宋体"/>
          <w:color w:val="000000"/>
          <w:kern w:val="0"/>
          <w:szCs w:val="20"/>
        </w:rPr>
        <w:t xml:space="preserve">690202                           </w:t>
      </w:r>
      <w:r>
        <w:rPr>
          <w:rFonts w:hint="eastAsia" w:ascii="宋体" w:hAnsi="宋体"/>
          <w:color w:val="000000"/>
          <w:kern w:val="0"/>
          <w:szCs w:val="20"/>
        </w:rPr>
        <w:t xml:space="preserve">              </w:t>
      </w:r>
      <w:r>
        <w:rPr>
          <w:rFonts w:ascii="宋体" w:hAnsi="宋体"/>
          <w:color w:val="000000"/>
          <w:kern w:val="0"/>
          <w:szCs w:val="20"/>
        </w:rPr>
        <w:t>专业名称：人力资源管理</w:t>
      </w:r>
    </w:p>
    <w:p>
      <w:pPr>
        <w:rPr>
          <w:rFonts w:ascii="宋体" w:hAnsi="宋体"/>
          <w:color w:val="000000"/>
          <w:kern w:val="0"/>
          <w:szCs w:val="20"/>
        </w:rPr>
      </w:pPr>
      <w:r>
        <w:rPr>
          <w:rFonts w:hint="eastAsia" w:ascii="宋体" w:hAnsi="宋体"/>
          <w:color w:val="000000"/>
          <w:kern w:val="0"/>
          <w:szCs w:val="20"/>
        </w:rPr>
        <w:t>专业建设主考学校</w:t>
      </w:r>
      <w:r>
        <w:rPr>
          <w:rFonts w:ascii="宋体" w:hAnsi="宋体"/>
          <w:color w:val="000000"/>
          <w:kern w:val="0"/>
          <w:szCs w:val="20"/>
        </w:rPr>
        <w:t xml:space="preserve">：华南师范大学                 </w:t>
      </w:r>
      <w:r>
        <w:rPr>
          <w:rFonts w:hint="eastAsia" w:ascii="宋体" w:hAnsi="宋体"/>
          <w:color w:val="000000"/>
          <w:kern w:val="0"/>
          <w:szCs w:val="20"/>
        </w:rPr>
        <w:t xml:space="preserve">          </w:t>
      </w:r>
      <w:r>
        <w:rPr>
          <w:rFonts w:ascii="宋体" w:hAnsi="宋体"/>
          <w:color w:val="000000"/>
          <w:kern w:val="0"/>
          <w:szCs w:val="20"/>
        </w:rPr>
        <w:t>学历层次：专科</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高等数学(一)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社会保障概论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国民经济统计概论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00165</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劳动就业概论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00164</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劳动经济学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06183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工资管理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lang w:val="zh-TW" w:eastAsia="zh-TW"/>
              </w:rPr>
              <w:t>课程设置：必考课15门73学分，加考课1门4学分。</w:t>
            </w:r>
          </w:p>
        </w:tc>
      </w:tr>
      <w:tr>
        <w:tblPrEx>
          <w:tblCellMar>
            <w:top w:w="0" w:type="dxa"/>
            <w:left w:w="108" w:type="dxa"/>
            <w:bottom w:w="0" w:type="dxa"/>
            <w:right w:w="108" w:type="dxa"/>
          </w:tblCellMar>
        </w:tblPrEx>
        <w:trPr>
          <w:trHeight w:val="577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说明：港澳台考生可不考0</w:t>
            </w:r>
            <w:r>
              <w:rPr>
                <w:rFonts w:hint="eastAsia" w:ascii="宋体" w:hAnsi="宋体"/>
                <w:color w:val="000000"/>
                <w:sz w:val="20"/>
                <w:szCs w:val="20"/>
              </w:rPr>
              <w:t>01</w:t>
            </w:r>
            <w:r>
              <w:rPr>
                <w:rFonts w:hint="default" w:ascii="宋体" w:hAnsi="宋体"/>
                <w:color w:val="000000"/>
                <w:sz w:val="20"/>
                <w:szCs w:val="20"/>
              </w:rPr>
              <w:t>、</w:t>
            </w:r>
            <w:r>
              <w:rPr>
                <w:rFonts w:hint="eastAsia" w:ascii="宋体" w:hAnsi="宋体"/>
                <w:color w:val="000000"/>
                <w:sz w:val="20"/>
                <w:szCs w:val="20"/>
              </w:rPr>
              <w:t>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课程。</w:t>
            </w:r>
          </w:p>
        </w:tc>
      </w:tr>
    </w:tbl>
    <w:p>
      <w:pPr>
        <w:rPr>
          <w:rFonts w:hint="eastAsia"/>
          <w:lang w:val="en-US" w:eastAsia="zh-CN"/>
        </w:rPr>
      </w:pPr>
      <w:r>
        <w:rPr>
          <w:rFonts w:hint="eastAsia"/>
          <w:lang w:val="en-US" w:eastAsia="zh-CN"/>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690206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专业名称：行政管理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：华南农业大学</w:t>
      </w:r>
      <w:r>
        <w:rPr>
          <w:rFonts w:hint="eastAsia" w:ascii="宋体" w:hAnsi="宋体"/>
          <w:color w:val="000000"/>
          <w:kern w:val="0"/>
          <w:szCs w:val="21"/>
        </w:rPr>
        <w:t xml:space="preserve">                               </w:t>
      </w:r>
      <w:r>
        <w:rPr>
          <w:rFonts w:ascii="宋体" w:hAnsi="宋体"/>
          <w:color w:val="000000"/>
          <w:kern w:val="0"/>
          <w:szCs w:val="21"/>
        </w:rPr>
        <w:t>学历层次：专科</w:t>
      </w:r>
    </w:p>
    <w:p>
      <w:pPr>
        <w:ind w:firstLine="1890" w:firstLineChars="900"/>
        <w:rPr>
          <w:rFonts w:ascii="宋体" w:hAnsi="宋体"/>
          <w:color w:val="000000"/>
          <w:kern w:val="0"/>
          <w:szCs w:val="21"/>
        </w:rPr>
      </w:pPr>
      <w:r>
        <w:rPr>
          <w:rFonts w:ascii="宋体" w:hAnsi="宋体"/>
          <w:color w:val="000000"/>
          <w:kern w:val="0"/>
          <w:szCs w:val="21"/>
        </w:rPr>
        <w:t>广东工业大学</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广东财经大学</w:t>
      </w:r>
    </w:p>
    <w:p>
      <w:pPr>
        <w:ind w:firstLine="1890" w:firstLineChars="900"/>
        <w:rPr>
          <w:rFonts w:hint="eastAsia" w:ascii="宋体" w:hAnsi="宋体" w:eastAsiaTheme="minorEastAsia"/>
          <w:color w:val="000000"/>
          <w:kern w:val="0"/>
          <w:szCs w:val="21"/>
          <w:lang w:eastAsia="zh-CN"/>
        </w:rPr>
      </w:pPr>
      <w:r>
        <w:rPr>
          <w:rFonts w:hint="eastAsia" w:ascii="宋体" w:hAnsi="宋体"/>
          <w:color w:val="000000"/>
          <w:kern w:val="0"/>
          <w:szCs w:val="21"/>
          <w:lang w:eastAsia="zh-CN"/>
        </w:rPr>
        <w:t>华南师范大学</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3118"/>
        <w:gridCol w:w="709"/>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思想道德修养与法律基础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12656</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毛泽东思想和中国特色社会主义理论体系概论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04729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大学语文</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00341</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公文写作与处理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政治学概论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03350</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社会研究方法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00163</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管理心理学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00277</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行政管理学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00292</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市政学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31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课程设置：必考课14门69学分，加考课1门4学分。</w:t>
            </w:r>
          </w:p>
        </w:tc>
      </w:tr>
      <w:tr>
        <w:tblPrEx>
          <w:tblCellMar>
            <w:top w:w="0" w:type="dxa"/>
            <w:left w:w="108" w:type="dxa"/>
            <w:bottom w:w="0" w:type="dxa"/>
            <w:right w:w="108" w:type="dxa"/>
          </w:tblCellMar>
        </w:tblPrEx>
        <w:trPr>
          <w:trHeight w:val="5621"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r>
              <w:rPr>
                <w:rFonts w:hint="eastAsia" w:ascii="宋体" w:hAnsi="宋体"/>
                <w:color w:val="000000"/>
                <w:kern w:val="0"/>
                <w:sz w:val="20"/>
                <w:szCs w:val="20"/>
              </w:rPr>
              <w:t>：</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tc>
      </w:tr>
    </w:tbl>
    <w:p>
      <w:pPr>
        <w:rPr>
          <w:rFonts w:hint="eastAsia"/>
          <w:lang w:val="en-US" w:eastAsia="zh-CN"/>
        </w:rPr>
      </w:pPr>
      <w:r>
        <w:rPr>
          <w:rFonts w:hint="eastAsia"/>
          <w:lang w:val="en-US" w:eastAsia="zh-CN"/>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020301K                </w:t>
      </w:r>
      <w:r>
        <w:rPr>
          <w:rFonts w:hint="eastAsia" w:ascii="宋体" w:hAnsi="宋体"/>
          <w:color w:val="000000"/>
          <w:kern w:val="0"/>
          <w:szCs w:val="21"/>
        </w:rPr>
        <w:t xml:space="preserve">                             </w:t>
      </w:r>
      <w:r>
        <w:rPr>
          <w:rFonts w:ascii="宋体" w:hAnsi="宋体"/>
          <w:color w:val="000000"/>
          <w:kern w:val="0"/>
          <w:szCs w:val="21"/>
        </w:rPr>
        <w:t xml:space="preserve"> 专业名称：金融学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：华南理工大学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学历层次：本科</w:t>
      </w:r>
    </w:p>
    <w:p>
      <w:pPr>
        <w:ind w:firstLine="1890" w:firstLineChars="900"/>
        <w:rPr>
          <w:rFonts w:ascii="宋体" w:hAnsi="宋体"/>
          <w:color w:val="000000"/>
          <w:kern w:val="0"/>
          <w:szCs w:val="21"/>
        </w:rPr>
      </w:pPr>
      <w:r>
        <w:rPr>
          <w:rFonts w:ascii="宋体" w:hAnsi="宋体"/>
          <w:color w:val="000000"/>
          <w:kern w:val="0"/>
          <w:szCs w:val="21"/>
        </w:rPr>
        <w:t>华南农业大学</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暨南大学</w:t>
      </w:r>
    </w:p>
    <w:p>
      <w:pPr>
        <w:ind w:firstLine="1890" w:firstLineChars="900"/>
        <w:rPr>
          <w:rFonts w:ascii="宋体" w:hAnsi="宋体"/>
          <w:color w:val="000000"/>
          <w:kern w:val="0"/>
          <w:szCs w:val="21"/>
        </w:rPr>
      </w:pPr>
      <w:r>
        <w:rPr>
          <w:rFonts w:ascii="宋体" w:hAnsi="宋体"/>
          <w:color w:val="000000"/>
          <w:kern w:val="0"/>
          <w:szCs w:val="21"/>
        </w:rPr>
        <w:t>广东外语外贸大学</w:t>
      </w:r>
    </w:p>
    <w:p>
      <w:pPr>
        <w:ind w:firstLine="1890" w:firstLineChars="900"/>
        <w:rPr>
          <w:rFonts w:ascii="宋体" w:hAnsi="宋体"/>
          <w:color w:val="000000"/>
          <w:kern w:val="0"/>
          <w:szCs w:val="21"/>
        </w:rPr>
      </w:pPr>
      <w:r>
        <w:rPr>
          <w:rFonts w:ascii="宋体" w:hAnsi="宋体"/>
          <w:color w:val="000000"/>
          <w:kern w:val="0"/>
          <w:szCs w:val="21"/>
        </w:rPr>
        <w:t>华南师范大学</w:t>
      </w:r>
    </w:p>
    <w:p>
      <w:pPr>
        <w:ind w:firstLine="1890" w:firstLineChars="900"/>
        <w:rPr>
          <w:rFonts w:ascii="宋体" w:hAnsi="宋体"/>
          <w:color w:val="000000"/>
          <w:kern w:val="0"/>
          <w:szCs w:val="21"/>
        </w:rPr>
      </w:pPr>
      <w:r>
        <w:rPr>
          <w:rFonts w:ascii="宋体" w:hAnsi="宋体"/>
          <w:color w:val="000000"/>
          <w:kern w:val="0"/>
          <w:szCs w:val="21"/>
        </w:rPr>
        <w:t xml:space="preserve">广东财经大学                                     </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企业成本管理会计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管理数量方法与分析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5227"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w:t>
            </w:r>
            <w:r>
              <w:rPr>
                <w:rFonts w:hint="eastAsia" w:ascii="宋体" w:hAnsi="宋体"/>
                <w:color w:val="000000"/>
                <w:kern w:val="0"/>
                <w:sz w:val="20"/>
                <w:szCs w:val="20"/>
              </w:rPr>
              <w:t>中</w:t>
            </w:r>
            <w:r>
              <w:rPr>
                <w:rFonts w:hint="default" w:ascii="宋体" w:hAnsi="宋体"/>
                <w:color w:val="000000"/>
                <w:kern w:val="0"/>
                <w:sz w:val="20"/>
                <w:szCs w:val="20"/>
              </w:rPr>
              <w:t>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020301K                 </w:t>
      </w:r>
      <w:r>
        <w:rPr>
          <w:rFonts w:hint="eastAsia" w:ascii="宋体" w:hAnsi="宋体"/>
          <w:color w:val="000000"/>
          <w:kern w:val="0"/>
          <w:szCs w:val="21"/>
        </w:rPr>
        <w:t xml:space="preserve">                             </w:t>
      </w:r>
      <w:r>
        <w:rPr>
          <w:rFonts w:ascii="宋体" w:hAnsi="宋体"/>
          <w:color w:val="000000"/>
          <w:kern w:val="0"/>
          <w:szCs w:val="21"/>
        </w:rPr>
        <w:t>专业名称：金融学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广东金融学院                                 学历层次：本科</w:t>
      </w:r>
    </w:p>
    <w:p>
      <w:pPr>
        <w:rPr>
          <w:rFonts w:ascii="宋体" w:hAnsi="宋体"/>
          <w:color w:val="000000"/>
          <w:kern w:val="0"/>
          <w:sz w:val="20"/>
          <w:szCs w:val="20"/>
        </w:rPr>
      </w:pPr>
    </w:p>
    <w:tbl>
      <w:tblPr>
        <w:tblStyle w:val="4"/>
        <w:tblW w:w="8818" w:type="dxa"/>
        <w:jc w:val="center"/>
        <w:tblLayout w:type="fixed"/>
        <w:tblCellMar>
          <w:top w:w="0" w:type="dxa"/>
          <w:left w:w="108" w:type="dxa"/>
          <w:bottom w:w="0" w:type="dxa"/>
          <w:right w:w="108" w:type="dxa"/>
        </w:tblCellMar>
      </w:tblPr>
      <w:tblGrid>
        <w:gridCol w:w="1135"/>
        <w:gridCol w:w="1134"/>
        <w:gridCol w:w="2693"/>
        <w:gridCol w:w="1134"/>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银行会计学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保险学原理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w:t>
            </w:r>
            <w:r>
              <w:rPr>
                <w:rFonts w:hint="eastAsia" w:ascii="宋体" w:hAnsi="宋体"/>
                <w:color w:val="000000"/>
                <w:kern w:val="0"/>
                <w:sz w:val="20"/>
                <w:szCs w:val="20"/>
              </w:rPr>
              <w:t>3</w:t>
            </w:r>
            <w:r>
              <w:rPr>
                <w:rFonts w:hint="default" w:ascii="宋体" w:hAnsi="宋体"/>
                <w:color w:val="000000"/>
                <w:kern w:val="0"/>
                <w:sz w:val="20"/>
                <w:szCs w:val="20"/>
              </w:rPr>
              <w:t>门</w:t>
            </w:r>
            <w:r>
              <w:rPr>
                <w:rFonts w:hint="eastAsia" w:ascii="宋体" w:hAnsi="宋体"/>
                <w:color w:val="000000"/>
                <w:kern w:val="0"/>
                <w:sz w:val="20"/>
                <w:szCs w:val="20"/>
              </w:rPr>
              <w:t>6</w:t>
            </w:r>
            <w:r>
              <w:rPr>
                <w:rFonts w:hint="default" w:ascii="宋体" w:hAnsi="宋体"/>
                <w:color w:val="000000"/>
                <w:kern w:val="0"/>
                <w:sz w:val="20"/>
                <w:szCs w:val="20"/>
              </w:rPr>
              <w:t>2学分，选考课4门28学分。</w:t>
            </w:r>
          </w:p>
        </w:tc>
      </w:tr>
      <w:tr>
        <w:tblPrEx>
          <w:tblCellMar>
            <w:top w:w="0" w:type="dxa"/>
            <w:left w:w="108" w:type="dxa"/>
            <w:bottom w:w="0" w:type="dxa"/>
            <w:right w:w="108" w:type="dxa"/>
          </w:tblCellMar>
        </w:tblPrEx>
        <w:trPr>
          <w:trHeight w:val="397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020301K                </w:t>
      </w:r>
      <w:r>
        <w:rPr>
          <w:rFonts w:hint="eastAsia" w:ascii="宋体" w:hAnsi="宋体"/>
          <w:color w:val="000000"/>
          <w:kern w:val="0"/>
          <w:szCs w:val="21"/>
        </w:rPr>
        <w:t xml:space="preserve">                             </w:t>
      </w:r>
      <w:r>
        <w:rPr>
          <w:rFonts w:ascii="宋体" w:hAnsi="宋体"/>
          <w:color w:val="000000"/>
          <w:kern w:val="0"/>
          <w:szCs w:val="21"/>
        </w:rPr>
        <w:t xml:space="preserve"> 专业名称：金融学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深圳</w:t>
      </w:r>
      <w:r>
        <w:rPr>
          <w:rFonts w:ascii="宋体" w:hAnsi="宋体"/>
          <w:color w:val="000000"/>
          <w:kern w:val="0"/>
          <w:szCs w:val="21"/>
        </w:rPr>
        <w:t xml:space="preserve">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学历层次：本科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金融管理</w:t>
      </w:r>
    </w:p>
    <w:p>
      <w:pPr>
        <w:rPr>
          <w:rFonts w:ascii="宋体" w:hAnsi="宋体"/>
          <w:color w:val="000000"/>
          <w:kern w:val="0"/>
          <w:sz w:val="20"/>
          <w:szCs w:val="20"/>
        </w:rPr>
      </w:pPr>
      <w:r>
        <w:rPr>
          <w:rFonts w:ascii="宋体" w:hAnsi="宋体"/>
          <w:color w:val="000000"/>
          <w:kern w:val="0"/>
          <w:szCs w:val="21"/>
        </w:rPr>
        <w:t xml:space="preserve">     </w:t>
      </w:r>
    </w:p>
    <w:tbl>
      <w:tblPr>
        <w:tblStyle w:val="4"/>
        <w:tblW w:w="8747" w:type="dxa"/>
        <w:jc w:val="center"/>
        <w:tblLayout w:type="fixed"/>
        <w:tblCellMar>
          <w:top w:w="0" w:type="dxa"/>
          <w:left w:w="108" w:type="dxa"/>
          <w:bottom w:w="0" w:type="dxa"/>
          <w:right w:w="108" w:type="dxa"/>
        </w:tblCellMar>
      </w:tblPr>
      <w:tblGrid>
        <w:gridCol w:w="1135"/>
        <w:gridCol w:w="1134"/>
        <w:gridCol w:w="2551"/>
        <w:gridCol w:w="1134"/>
        <w:gridCol w:w="709"/>
        <w:gridCol w:w="1134"/>
        <w:gridCol w:w="95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企业成本管理会计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管理数量方法与分析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11753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6496"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020301K                 </w:t>
      </w:r>
      <w:r>
        <w:rPr>
          <w:rFonts w:hint="eastAsia" w:ascii="宋体" w:hAnsi="宋体"/>
          <w:color w:val="000000"/>
          <w:kern w:val="0"/>
          <w:szCs w:val="21"/>
        </w:rPr>
        <w:t xml:space="preserve">                             </w:t>
      </w:r>
      <w:r>
        <w:rPr>
          <w:rFonts w:ascii="宋体" w:hAnsi="宋体"/>
          <w:color w:val="000000"/>
          <w:kern w:val="0"/>
          <w:szCs w:val="21"/>
        </w:rPr>
        <w:t>专业名称：金融学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：深圳大学</w:t>
      </w:r>
      <w:r>
        <w:rPr>
          <w:rFonts w:hint="eastAsia" w:ascii="宋体" w:hAnsi="宋体"/>
          <w:color w:val="000000"/>
          <w:kern w:val="0"/>
          <w:szCs w:val="21"/>
        </w:rPr>
        <w:t xml:space="preserve">                                     学历层次：本科</w:t>
      </w:r>
    </w:p>
    <w:p>
      <w:pPr>
        <w:rPr>
          <w:rFonts w:ascii="宋体" w:hAnsi="宋体"/>
          <w:color w:val="000000"/>
          <w:kern w:val="0"/>
          <w:szCs w:val="21"/>
        </w:rPr>
      </w:pPr>
      <w:r>
        <w:rPr>
          <w:rFonts w:ascii="宋体" w:hAnsi="宋体"/>
          <w:color w:val="000000"/>
          <w:kern w:val="0"/>
          <w:szCs w:val="21"/>
        </w:rPr>
        <w:t>专业课程组</w:t>
      </w:r>
      <w:r>
        <w:rPr>
          <w:rFonts w:hint="eastAsia" w:ascii="宋体" w:hAnsi="宋体"/>
          <w:color w:val="000000"/>
          <w:kern w:val="0"/>
          <w:szCs w:val="21"/>
        </w:rPr>
        <w:t>：</w:t>
      </w:r>
      <w:r>
        <w:rPr>
          <w:rFonts w:ascii="宋体" w:hAnsi="宋体"/>
          <w:color w:val="000000"/>
          <w:kern w:val="0"/>
          <w:szCs w:val="21"/>
        </w:rPr>
        <w:t>金融</w:t>
      </w:r>
    </w:p>
    <w:p>
      <w:pPr>
        <w:rPr>
          <w:rFonts w:ascii="宋体" w:hAnsi="宋体"/>
          <w:color w:val="000000"/>
          <w:kern w:val="0"/>
          <w:sz w:val="20"/>
          <w:szCs w:val="20"/>
        </w:rPr>
      </w:pPr>
    </w:p>
    <w:tbl>
      <w:tblPr>
        <w:tblStyle w:val="4"/>
        <w:tblW w:w="8818" w:type="dxa"/>
        <w:jc w:val="center"/>
        <w:tblLayout w:type="fixed"/>
        <w:tblCellMar>
          <w:top w:w="0" w:type="dxa"/>
          <w:left w:w="108" w:type="dxa"/>
          <w:bottom w:w="0" w:type="dxa"/>
          <w:right w:w="108" w:type="dxa"/>
        </w:tblCellMar>
      </w:tblPr>
      <w:tblGrid>
        <w:gridCol w:w="1135"/>
        <w:gridCol w:w="1134"/>
        <w:gridCol w:w="2693"/>
        <w:gridCol w:w="1134"/>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银行会计学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保险学原理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w:t>
            </w:r>
            <w:r>
              <w:rPr>
                <w:rFonts w:hint="eastAsia" w:ascii="宋体" w:hAnsi="宋体"/>
                <w:color w:val="000000"/>
                <w:kern w:val="0"/>
                <w:sz w:val="20"/>
                <w:szCs w:val="20"/>
              </w:rPr>
              <w:t>3</w:t>
            </w:r>
            <w:r>
              <w:rPr>
                <w:rFonts w:hint="default" w:ascii="宋体" w:hAnsi="宋体"/>
                <w:color w:val="000000"/>
                <w:kern w:val="0"/>
                <w:sz w:val="20"/>
                <w:szCs w:val="20"/>
              </w:rPr>
              <w:t>门</w:t>
            </w:r>
            <w:r>
              <w:rPr>
                <w:rFonts w:hint="eastAsia" w:ascii="宋体" w:hAnsi="宋体"/>
                <w:color w:val="000000"/>
                <w:kern w:val="0"/>
                <w:sz w:val="20"/>
                <w:szCs w:val="20"/>
              </w:rPr>
              <w:t>6</w:t>
            </w:r>
            <w:r>
              <w:rPr>
                <w:rFonts w:hint="default" w:ascii="宋体" w:hAnsi="宋体"/>
                <w:color w:val="000000"/>
                <w:kern w:val="0"/>
                <w:sz w:val="20"/>
                <w:szCs w:val="20"/>
              </w:rPr>
              <w:t>2学分，选考课4门28学分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加考课1门6学分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3711"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020304                              </w:t>
      </w:r>
      <w:r>
        <w:rPr>
          <w:rFonts w:hint="eastAsia" w:ascii="宋体" w:hAnsi="宋体"/>
          <w:color w:val="000000"/>
          <w:kern w:val="0"/>
          <w:szCs w:val="21"/>
        </w:rPr>
        <w:t xml:space="preserve">           </w:t>
      </w:r>
      <w:r>
        <w:rPr>
          <w:rFonts w:ascii="宋体" w:hAnsi="宋体"/>
          <w:color w:val="000000"/>
          <w:kern w:val="0"/>
          <w:szCs w:val="21"/>
        </w:rPr>
        <w:t xml:space="preserve">      专业名称：投资学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：广东工业大学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4"/>
        <w:tblW w:w="8931" w:type="dxa"/>
        <w:jc w:val="center"/>
        <w:tblLayout w:type="fixed"/>
        <w:tblCellMar>
          <w:top w:w="0" w:type="dxa"/>
          <w:left w:w="108" w:type="dxa"/>
          <w:bottom w:w="0" w:type="dxa"/>
          <w:right w:w="108" w:type="dxa"/>
        </w:tblCellMar>
      </w:tblPr>
      <w:tblGrid>
        <w:gridCol w:w="1135"/>
        <w:gridCol w:w="1134"/>
        <w:gridCol w:w="2976"/>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04762</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05175</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税收筹划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07250</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投资学原理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08591</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08592</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房地产投资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12326</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金融理财分析技术与技巧</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12327</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金融理财规划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97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课程设置：必考课程14门71学分。</w:t>
            </w:r>
          </w:p>
        </w:tc>
      </w:tr>
      <w:tr>
        <w:tblPrEx>
          <w:tblCellMar>
            <w:top w:w="0" w:type="dxa"/>
            <w:left w:w="108" w:type="dxa"/>
            <w:bottom w:w="0" w:type="dxa"/>
            <w:right w:w="108" w:type="dxa"/>
          </w:tblCellMar>
        </w:tblPrEx>
        <w:trPr>
          <w:trHeight w:val="6920" w:hRule="atLeast"/>
          <w:jc w:val="center"/>
        </w:trPr>
        <w:tc>
          <w:tcPr>
            <w:tcW w:w="893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说明：本专业仅接受国民教育序列专科（或以上）毕业生申办毕业。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020401                                 </w:t>
      </w:r>
      <w:r>
        <w:rPr>
          <w:rFonts w:hint="eastAsia" w:ascii="宋体" w:hAnsi="宋体"/>
          <w:color w:val="000000"/>
          <w:kern w:val="0"/>
          <w:szCs w:val="21"/>
        </w:rPr>
        <w:t xml:space="preserve">      </w:t>
      </w:r>
      <w:r>
        <w:rPr>
          <w:rFonts w:ascii="宋体" w:hAnsi="宋体"/>
          <w:color w:val="000000"/>
          <w:kern w:val="0"/>
          <w:szCs w:val="21"/>
        </w:rPr>
        <w:t>专业名称：国际经济与贸易</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Cs w:val="21"/>
        </w:rPr>
      </w:pPr>
      <w:r>
        <w:rPr>
          <w:rFonts w:hint="eastAsia" w:ascii="宋体" w:hAnsi="宋体"/>
          <w:color w:val="000000"/>
          <w:kern w:val="0"/>
          <w:szCs w:val="21"/>
        </w:rPr>
        <w:t xml:space="preserve">                  广东工业大学</w:t>
      </w:r>
    </w:p>
    <w:p>
      <w:pPr>
        <w:rPr>
          <w:rFonts w:ascii="宋体" w:hAnsi="宋体"/>
          <w:color w:val="000000"/>
          <w:kern w:val="0"/>
          <w:szCs w:val="21"/>
        </w:rPr>
      </w:pPr>
      <w:r>
        <w:rPr>
          <w:rFonts w:hint="eastAsia" w:ascii="宋体" w:hAnsi="宋体"/>
          <w:color w:val="000000"/>
          <w:kern w:val="0"/>
          <w:szCs w:val="21"/>
        </w:rPr>
        <w:t xml:space="preserve">                  广东财经大学</w:t>
      </w:r>
    </w:p>
    <w:p>
      <w:pPr>
        <w:rPr>
          <w:rFonts w:ascii="宋体" w:hAnsi="宋体"/>
          <w:color w:val="000000"/>
          <w:kern w:val="0"/>
          <w:szCs w:val="21"/>
        </w:rPr>
      </w:pPr>
      <w:r>
        <w:rPr>
          <w:rFonts w:hint="eastAsia" w:ascii="宋体" w:hAnsi="宋体"/>
          <w:color w:val="000000"/>
          <w:kern w:val="0"/>
          <w:szCs w:val="21"/>
        </w:rPr>
        <w:t xml:space="preserve">                  深圳大学</w:t>
      </w:r>
    </w:p>
    <w:p>
      <w:pPr>
        <w:rPr>
          <w:rFonts w:ascii="宋体" w:hAnsi="宋体"/>
          <w:color w:val="000000"/>
          <w:kern w:val="0"/>
          <w:sz w:val="20"/>
          <w:szCs w:val="20"/>
        </w:rPr>
      </w:pPr>
    </w:p>
    <w:tbl>
      <w:tblPr>
        <w:tblStyle w:val="4"/>
        <w:tblW w:w="8747" w:type="dxa"/>
        <w:jc w:val="center"/>
        <w:tblLayout w:type="fixed"/>
        <w:tblCellMar>
          <w:top w:w="0" w:type="dxa"/>
          <w:left w:w="108" w:type="dxa"/>
          <w:bottom w:w="0" w:type="dxa"/>
          <w:right w:w="108" w:type="dxa"/>
        </w:tblCellMar>
      </w:tblPr>
      <w:tblGrid>
        <w:gridCol w:w="1135"/>
        <w:gridCol w:w="1134"/>
        <w:gridCol w:w="2693"/>
        <w:gridCol w:w="1134"/>
        <w:gridCol w:w="709"/>
        <w:gridCol w:w="1233"/>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05844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国际商务英语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外贸英语写作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外刊经贸知识选读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00896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07788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国际结算</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国际运输与保险</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现代公司管理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世界市场行情</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3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课程设置：必考课15门73学分</w:t>
            </w:r>
            <w:r>
              <w:rPr>
                <w:rFonts w:hint="eastAsia" w:ascii="宋体" w:hAnsi="宋体"/>
                <w:color w:val="000000"/>
                <w:sz w:val="20"/>
                <w:szCs w:val="20"/>
                <w:lang w:eastAsia="zh-CN"/>
              </w:rPr>
              <w:t>，</w:t>
            </w:r>
            <w:r>
              <w:rPr>
                <w:rFonts w:hint="eastAsia" w:ascii="宋体" w:hAnsi="宋体"/>
                <w:color w:val="000000"/>
                <w:sz w:val="20"/>
                <w:szCs w:val="20"/>
                <w:lang w:val="en-US" w:eastAsia="zh-CN"/>
              </w:rPr>
              <w:t>加考课1门4学分</w:t>
            </w:r>
            <w:r>
              <w:rPr>
                <w:rFonts w:hint="default" w:ascii="宋体" w:hAnsi="宋体"/>
                <w:color w:val="000000"/>
                <w:sz w:val="20"/>
                <w:szCs w:val="20"/>
              </w:rPr>
              <w:t>。</w:t>
            </w:r>
          </w:p>
        </w:tc>
      </w:tr>
      <w:tr>
        <w:tblPrEx>
          <w:tblCellMar>
            <w:top w:w="0" w:type="dxa"/>
            <w:left w:w="108" w:type="dxa"/>
            <w:bottom w:w="0" w:type="dxa"/>
            <w:right w:w="108" w:type="dxa"/>
          </w:tblCellMar>
        </w:tblPrEx>
        <w:trPr>
          <w:trHeight w:val="3959"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1.港澳台考生可不考</w:t>
            </w:r>
            <w:r>
              <w:rPr>
                <w:rFonts w:hint="eastAsia" w:ascii="宋体" w:hAnsi="宋体"/>
                <w:color w:val="000000"/>
                <w:kern w:val="0"/>
                <w:sz w:val="20"/>
                <w:szCs w:val="20"/>
              </w:rPr>
              <w:t>001</w:t>
            </w:r>
            <w:r>
              <w:rPr>
                <w:rFonts w:hint="default" w:ascii="宋体" w:hAnsi="宋体"/>
                <w:color w:val="000000"/>
                <w:sz w:val="20"/>
                <w:szCs w:val="20"/>
              </w:rPr>
              <w:t>课程，但须加考</w:t>
            </w:r>
            <w:r>
              <w:rPr>
                <w:rFonts w:hint="eastAsia" w:ascii="宋体" w:hAnsi="宋体"/>
                <w:color w:val="000000"/>
                <w:kern w:val="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lang w:val="en-US" w:eastAsia="zh-CN"/>
              </w:rPr>
              <w:t>2</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030101K              </w:t>
      </w:r>
      <w:r>
        <w:rPr>
          <w:rFonts w:hint="eastAsia" w:ascii="宋体" w:hAnsi="宋体"/>
          <w:color w:val="000000"/>
          <w:kern w:val="0"/>
          <w:szCs w:val="21"/>
        </w:rPr>
        <w:t xml:space="preserve">                                  </w:t>
      </w:r>
      <w:r>
        <w:rPr>
          <w:rFonts w:ascii="宋体" w:hAnsi="宋体"/>
          <w:color w:val="000000"/>
          <w:kern w:val="0"/>
          <w:szCs w:val="21"/>
        </w:rPr>
        <w:t xml:space="preserve"> 专业名称：法学</w:t>
      </w:r>
    </w:p>
    <w:p>
      <w:pPr>
        <w:jc w:val="left"/>
        <w:rPr>
          <w:rFonts w:ascii="宋体" w:hAnsi="宋体" w:cs="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暨南大学                                        学历层次：本科</w:t>
      </w:r>
    </w:p>
    <w:p>
      <w:pPr>
        <w:ind w:firstLine="1890" w:firstLineChars="900"/>
        <w:jc w:val="left"/>
        <w:rPr>
          <w:rFonts w:hint="eastAsia" w:ascii="宋体" w:hAnsi="宋体" w:cs="宋体"/>
          <w:color w:val="000000"/>
          <w:kern w:val="0"/>
          <w:szCs w:val="21"/>
        </w:rPr>
      </w:pPr>
      <w:r>
        <w:rPr>
          <w:rFonts w:hint="eastAsia" w:ascii="宋体" w:hAnsi="宋体" w:cs="宋体"/>
          <w:color w:val="000000"/>
          <w:kern w:val="0"/>
          <w:szCs w:val="21"/>
        </w:rPr>
        <w:t>广东财经大学</w:t>
      </w:r>
    </w:p>
    <w:p>
      <w:pPr>
        <w:rPr>
          <w:rFonts w:hint="eastAsia" w:ascii="宋体" w:hAnsi="宋体"/>
          <w:color w:val="000000"/>
          <w:kern w:val="0"/>
          <w:szCs w:val="21"/>
        </w:rPr>
      </w:pPr>
    </w:p>
    <w:tbl>
      <w:tblPr>
        <w:tblStyle w:val="4"/>
        <w:tblW w:w="8747" w:type="dxa"/>
        <w:jc w:val="center"/>
        <w:tblLayout w:type="fixed"/>
        <w:tblCellMar>
          <w:top w:w="0" w:type="dxa"/>
          <w:left w:w="108" w:type="dxa"/>
          <w:bottom w:w="0" w:type="dxa"/>
          <w:right w:w="108" w:type="dxa"/>
        </w:tblCellMar>
      </w:tblPr>
      <w:tblGrid>
        <w:gridCol w:w="1135"/>
        <w:gridCol w:w="1134"/>
        <w:gridCol w:w="2551"/>
        <w:gridCol w:w="1134"/>
        <w:gridCol w:w="709"/>
        <w:gridCol w:w="1134"/>
        <w:gridCol w:w="95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restart"/>
            <w:tcBorders>
              <w:top w:val="single" w:color="auto" w:sz="4" w:space="0"/>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国际私法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w:t>
            </w:r>
            <w:r>
              <w:rPr>
                <w:rFonts w:hint="default"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环境与资源保护法学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w:t>
            </w:r>
            <w:r>
              <w:rPr>
                <w:rFonts w:hint="default" w:ascii="宋体" w:hAnsi="宋体"/>
                <w:color w:val="000000"/>
                <w:kern w:val="0"/>
                <w:sz w:val="20"/>
                <w:szCs w:val="20"/>
              </w:rPr>
              <w:t>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知识产权法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w:t>
            </w:r>
            <w:r>
              <w:rPr>
                <w:rFonts w:hint="default"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00230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合同法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restart"/>
            <w:tcBorders>
              <w:top w:val="single" w:color="auto" w:sz="4" w:space="0"/>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中国法制史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刑法学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民法学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刑事诉讼法学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民事诉讼法学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公司法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05680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婚姻家庭法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法律职业道德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法律文书写作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00233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税法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00257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票据法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00258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保险法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00259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公证与律师制度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中国法律思想史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西方法律思想史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外国法制史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50" w:type="dxa"/>
            <w:vMerge w:val="continue"/>
            <w:tcBorders>
              <w:left w:val="nil"/>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课程设置：必考课18门85学分，选考课15门62学分。</w:t>
            </w:r>
          </w:p>
        </w:tc>
      </w:tr>
      <w:tr>
        <w:tblPrEx>
          <w:tblCellMar>
            <w:top w:w="0" w:type="dxa"/>
            <w:left w:w="108" w:type="dxa"/>
            <w:bottom w:w="0" w:type="dxa"/>
            <w:right w:w="108" w:type="dxa"/>
          </w:tblCellMar>
        </w:tblPrEx>
        <w:trPr>
          <w:trHeight w:val="2516"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192" w:lineRule="auto"/>
              <w:ind w:left="0" w:right="0"/>
              <w:rPr>
                <w:rFonts w:hint="default" w:ascii="宋体" w:hAnsi="宋体" w:cs="宋体"/>
                <w:color w:val="000000"/>
                <w:sz w:val="20"/>
                <w:szCs w:val="20"/>
              </w:rPr>
            </w:pPr>
          </w:p>
          <w:p>
            <w:pPr>
              <w:keepNext w:val="0"/>
              <w:keepLines w:val="0"/>
              <w:suppressLineNumbers w:val="0"/>
              <w:snapToGrid w:val="0"/>
              <w:spacing w:before="0" w:beforeAutospacing="0" w:after="0" w:afterAutospacing="0" w:line="192" w:lineRule="auto"/>
              <w:ind w:left="0" w:right="0"/>
              <w:rPr>
                <w:rFonts w:hint="default" w:ascii="宋体" w:hAnsi="宋体" w:cs="宋体"/>
                <w:color w:val="000000"/>
                <w:sz w:val="20"/>
                <w:szCs w:val="20"/>
              </w:rPr>
            </w:pPr>
            <w:r>
              <w:rPr>
                <w:rFonts w:hint="eastAsia" w:ascii="宋体" w:hAnsi="宋体" w:cs="宋体"/>
                <w:color w:val="000000"/>
                <w:sz w:val="20"/>
                <w:szCs w:val="20"/>
              </w:rPr>
              <w:t>说明：</w:t>
            </w:r>
          </w:p>
          <w:p>
            <w:pPr>
              <w:keepNext w:val="0"/>
              <w:keepLines w:val="0"/>
              <w:suppressLineNumbers w:val="0"/>
              <w:snapToGrid w:val="0"/>
              <w:spacing w:before="0" w:beforeAutospacing="0" w:after="0" w:afterAutospacing="0" w:line="192" w:lineRule="auto"/>
              <w:ind w:left="0" w:right="0"/>
              <w:rPr>
                <w:rFonts w:hint="default" w:ascii="宋体" w:hAnsi="宋体" w:cs="宋体"/>
                <w:color w:val="000000"/>
                <w:sz w:val="20"/>
                <w:szCs w:val="20"/>
              </w:rPr>
            </w:pPr>
            <w:r>
              <w:rPr>
                <w:rFonts w:hint="eastAsia" w:ascii="宋体" w:hAnsi="宋体" w:cs="宋体"/>
                <w:color w:val="000000"/>
                <w:sz w:val="20"/>
                <w:szCs w:val="20"/>
              </w:rPr>
              <w:t>1.非法律专业本科以上毕业生报考者，必考课程为16门（序号003至018），累计79学分。</w:t>
            </w:r>
          </w:p>
          <w:p>
            <w:pPr>
              <w:keepNext w:val="0"/>
              <w:keepLines w:val="0"/>
              <w:suppressLineNumbers w:val="0"/>
              <w:snapToGrid w:val="0"/>
              <w:spacing w:before="0" w:beforeAutospacing="0" w:after="0" w:afterAutospacing="0" w:line="192" w:lineRule="auto"/>
              <w:ind w:left="200" w:right="0" w:hanging="200" w:hangingChars="100"/>
              <w:rPr>
                <w:rFonts w:hint="default" w:ascii="宋体" w:hAnsi="宋体" w:cs="宋体"/>
                <w:color w:val="000000"/>
                <w:sz w:val="20"/>
                <w:szCs w:val="20"/>
              </w:rPr>
            </w:pPr>
            <w:r>
              <w:rPr>
                <w:rFonts w:hint="eastAsia" w:ascii="宋体" w:hAnsi="宋体" w:cs="宋体"/>
                <w:color w:val="000000"/>
                <w:sz w:val="20"/>
                <w:szCs w:val="20"/>
              </w:rPr>
              <w:t>2.非法律专业专科毕业生报考者，必考课程为18门（序号001至018），累计85学分；101至115课程中选考不少于14学分。</w:t>
            </w:r>
          </w:p>
          <w:p>
            <w:pPr>
              <w:keepNext w:val="0"/>
              <w:keepLines w:val="0"/>
              <w:suppressLineNumbers w:val="0"/>
              <w:snapToGrid w:val="0"/>
              <w:spacing w:before="0" w:beforeAutospacing="0" w:after="0" w:afterAutospacing="0" w:line="192" w:lineRule="auto"/>
              <w:ind w:left="200" w:right="0" w:hanging="200" w:hangingChars="100"/>
              <w:rPr>
                <w:rFonts w:hint="default" w:ascii="宋体" w:hAnsi="宋体" w:cs="宋体"/>
                <w:color w:val="000000"/>
                <w:sz w:val="20"/>
                <w:szCs w:val="20"/>
              </w:rPr>
            </w:pPr>
            <w:r>
              <w:rPr>
                <w:rFonts w:hint="eastAsia" w:ascii="宋体" w:hAnsi="宋体" w:cs="宋体"/>
                <w:color w:val="000000"/>
                <w:sz w:val="20"/>
                <w:szCs w:val="20"/>
              </w:rPr>
              <w:t>3.非法律专业毕业生在参加本专业考试前，已经参加高等教育自学考试并取得与本考试计划中课程名称、学分相同课程的合格成绩，可申请免考。</w:t>
            </w:r>
          </w:p>
          <w:p>
            <w:pPr>
              <w:keepNext w:val="0"/>
              <w:keepLines w:val="0"/>
              <w:suppressLineNumbers w:val="0"/>
              <w:snapToGrid w:val="0"/>
              <w:spacing w:before="0" w:beforeAutospacing="0" w:after="0" w:afterAutospacing="0" w:line="192" w:lineRule="auto"/>
              <w:ind w:left="0" w:right="0"/>
              <w:rPr>
                <w:rFonts w:hint="default" w:ascii="宋体" w:hAnsi="宋体" w:cs="宋体"/>
                <w:color w:val="000000"/>
                <w:sz w:val="20"/>
                <w:szCs w:val="20"/>
              </w:rPr>
            </w:pPr>
            <w:r>
              <w:rPr>
                <w:rFonts w:hint="eastAsia" w:ascii="宋体" w:hAnsi="宋体" w:cs="宋体"/>
                <w:color w:val="000000"/>
                <w:sz w:val="20"/>
                <w:szCs w:val="20"/>
              </w:rPr>
              <w:t>4.本专业仅接受国民教育序列的非法律专业专科及以上毕业生申办毕业。</w:t>
            </w: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030101K                </w:t>
      </w:r>
      <w:r>
        <w:rPr>
          <w:rFonts w:hint="eastAsia" w:ascii="宋体" w:hAnsi="宋体"/>
          <w:color w:val="000000"/>
          <w:kern w:val="0"/>
          <w:szCs w:val="21"/>
        </w:rPr>
        <w:t xml:space="preserve">                                </w:t>
      </w:r>
      <w:r>
        <w:rPr>
          <w:rFonts w:ascii="宋体" w:hAnsi="宋体"/>
          <w:color w:val="000000"/>
          <w:kern w:val="0"/>
          <w:szCs w:val="21"/>
        </w:rPr>
        <w:t>专业名称：法学</w:t>
      </w:r>
    </w:p>
    <w:p>
      <w:pPr>
        <w:rPr>
          <w:rFonts w:ascii="宋体" w:hAnsi="宋体" w:cs="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：暨南大学</w:t>
      </w:r>
      <w:r>
        <w:rPr>
          <w:rFonts w:hint="eastAsia" w:ascii="宋体" w:hAnsi="宋体"/>
          <w:color w:val="000000"/>
          <w:kern w:val="0"/>
          <w:szCs w:val="21"/>
        </w:rPr>
        <w:t xml:space="preserve">                                       学历层次：本科</w:t>
      </w:r>
    </w:p>
    <w:p>
      <w:pPr>
        <w:ind w:firstLine="1890" w:firstLineChars="900"/>
        <w:rPr>
          <w:rFonts w:hint="eastAsia" w:ascii="宋体" w:hAnsi="宋体" w:cs="宋体"/>
          <w:color w:val="000000"/>
          <w:kern w:val="0"/>
          <w:szCs w:val="21"/>
        </w:rPr>
      </w:pPr>
      <w:r>
        <w:rPr>
          <w:rFonts w:hint="eastAsia" w:ascii="宋体" w:hAnsi="宋体" w:cs="宋体"/>
          <w:color w:val="000000"/>
          <w:kern w:val="0"/>
          <w:szCs w:val="21"/>
        </w:rPr>
        <w:t>广东财经大学</w:t>
      </w:r>
    </w:p>
    <w:p>
      <w:pPr>
        <w:ind w:firstLine="1890" w:firstLineChars="900"/>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华南师范大学</w:t>
      </w:r>
    </w:p>
    <w:p>
      <w:pPr>
        <w:rPr>
          <w:rFonts w:ascii="宋体" w:hAnsi="宋体"/>
          <w:color w:val="000000"/>
          <w:kern w:val="0"/>
          <w:szCs w:val="21"/>
        </w:rPr>
      </w:pPr>
    </w:p>
    <w:tbl>
      <w:tblPr>
        <w:tblStyle w:val="4"/>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国际私法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知识产权法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00230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合同法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环境与资源保护法学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中国法律思想史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法律文书写作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外国法制史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05680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婚姻家庭法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公司法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00259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公证与律师制度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00229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证据法学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西方法律思想史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课程设置：必考课15门65学分，选考课4门16学分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加考课1门4学分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326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w:t>
            </w:r>
            <w:r>
              <w:rPr>
                <w:rFonts w:hint="eastAsia" w:ascii="宋体" w:hAnsi="宋体"/>
                <w:color w:val="000000"/>
                <w:kern w:val="0"/>
                <w:sz w:val="20"/>
                <w:szCs w:val="20"/>
              </w:rPr>
              <w:t>001</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.不考英语（二）者须</w:t>
            </w:r>
            <w:r>
              <w:rPr>
                <w:rFonts w:hint="eastAsia" w:ascii="宋体" w:hAnsi="宋体"/>
                <w:color w:val="000000"/>
                <w:kern w:val="0"/>
                <w:sz w:val="20"/>
                <w:szCs w:val="20"/>
              </w:rPr>
              <w:t>选考101至104课程，</w:t>
            </w:r>
            <w:r>
              <w:rPr>
                <w:rFonts w:hint="default" w:ascii="宋体" w:hAnsi="宋体"/>
                <w:color w:val="000000"/>
                <w:kern w:val="0"/>
                <w:sz w:val="20"/>
                <w:szCs w:val="20"/>
              </w:rPr>
              <w:t>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.原法律专业（本科，代码</w:t>
            </w:r>
            <w:r>
              <w:rPr>
                <w:rFonts w:hint="eastAsia" w:ascii="宋体" w:hAnsi="宋体"/>
                <w:color w:val="000000"/>
                <w:kern w:val="0"/>
                <w:sz w:val="20"/>
                <w:szCs w:val="20"/>
              </w:rPr>
              <w:t>593</w:t>
            </w:r>
            <w:r>
              <w:rPr>
                <w:rFonts w:hint="default" w:ascii="宋体" w:hAnsi="宋体"/>
                <w:color w:val="000000"/>
                <w:kern w:val="0"/>
                <w:sz w:val="20"/>
                <w:szCs w:val="20"/>
              </w:rPr>
              <w:t>）调整为本专业。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4</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szCs w:val="21"/>
        </w:rPr>
      </w:pPr>
      <w:r>
        <w:rPr>
          <w:rFonts w:ascii="宋体" w:hAnsi="宋体"/>
          <w:color w:val="000000"/>
          <w:szCs w:val="21"/>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030302                                 </w:t>
      </w:r>
      <w:r>
        <w:rPr>
          <w:rFonts w:hint="eastAsia" w:ascii="宋体" w:hAnsi="宋体"/>
          <w:color w:val="000000"/>
          <w:kern w:val="0"/>
          <w:szCs w:val="21"/>
        </w:rPr>
        <w:t xml:space="preserve">         </w:t>
      </w:r>
      <w:r>
        <w:rPr>
          <w:rFonts w:ascii="宋体" w:hAnsi="宋体"/>
          <w:color w:val="000000"/>
          <w:kern w:val="0"/>
          <w:szCs w:val="21"/>
        </w:rPr>
        <w:t xml:space="preserve">   专业名称：社会工作</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：华南农业大学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个案社会工作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社会统计学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西方社会学理论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社会行政</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团体社会工作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社区社会工作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人类成长与环境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心理卫生与心理咨询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10088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社会工作综合能力</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05963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绩效管理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00285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中国福利思想</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非政府组织管理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课程设置：必考课13门59学分，选考课5门30学分。</w:t>
            </w:r>
          </w:p>
        </w:tc>
      </w:tr>
      <w:tr>
        <w:tblPrEx>
          <w:tblCellMar>
            <w:top w:w="0" w:type="dxa"/>
            <w:left w:w="108" w:type="dxa"/>
            <w:bottom w:w="0" w:type="dxa"/>
            <w:right w:w="108" w:type="dxa"/>
          </w:tblCellMar>
        </w:tblPrEx>
        <w:trPr>
          <w:trHeight w:val="6119"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1.101至105</w:t>
            </w:r>
            <w:r>
              <w:rPr>
                <w:rFonts w:hint="default" w:ascii="宋体" w:hAnsi="宋体"/>
                <w:color w:val="000000"/>
                <w:sz w:val="20"/>
                <w:szCs w:val="20"/>
              </w:rPr>
              <w:t>课程中</w:t>
            </w:r>
            <w:r>
              <w:rPr>
                <w:rFonts w:hint="eastAsia" w:ascii="宋体" w:hAnsi="宋体"/>
                <w:color w:val="000000"/>
                <w:sz w:val="20"/>
                <w:szCs w:val="20"/>
              </w:rPr>
              <w:t>须</w:t>
            </w:r>
            <w:r>
              <w:rPr>
                <w:rFonts w:hint="default" w:ascii="宋体" w:hAnsi="宋体"/>
                <w:color w:val="000000"/>
                <w:sz w:val="20"/>
                <w:szCs w:val="20"/>
              </w:rPr>
              <w:t>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040101                                 </w:t>
      </w:r>
      <w:r>
        <w:rPr>
          <w:rFonts w:hint="eastAsia" w:ascii="宋体" w:hAnsi="宋体"/>
          <w:color w:val="000000"/>
          <w:kern w:val="0"/>
          <w:szCs w:val="21"/>
        </w:rPr>
        <w:t xml:space="preserve">            </w:t>
      </w:r>
      <w:r>
        <w:rPr>
          <w:rFonts w:ascii="宋体" w:hAnsi="宋体"/>
          <w:color w:val="000000"/>
          <w:kern w:val="0"/>
          <w:szCs w:val="21"/>
        </w:rPr>
        <w:t xml:space="preserve">  专业名称：教育学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教育统计与测量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中外教育简史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心理卫生与心理辅导</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发展与教育心理学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00449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教育管理原理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课程与教学论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德育原理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00456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教育科学研究方法(二)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11450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教育学毕业实习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00471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认知心理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现代教育技术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07824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语文教育学导论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02018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数学教育学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w:t>
            </w:r>
            <w:r>
              <w:rPr>
                <w:rFonts w:hint="eastAsia" w:ascii="宋体" w:hAnsi="宋体"/>
                <w:color w:val="000000"/>
                <w:sz w:val="20"/>
                <w:szCs w:val="20"/>
              </w:rPr>
              <w:t>61</w:t>
            </w:r>
            <w:r>
              <w:rPr>
                <w:rFonts w:hint="default" w:ascii="宋体" w:hAnsi="宋体"/>
                <w:color w:val="000000"/>
                <w:sz w:val="20"/>
                <w:szCs w:val="20"/>
              </w:rPr>
              <w:t>学分，选考课5门</w:t>
            </w:r>
            <w:r>
              <w:rPr>
                <w:rFonts w:hint="eastAsia" w:ascii="宋体" w:hAnsi="宋体"/>
                <w:color w:val="000000"/>
                <w:sz w:val="20"/>
                <w:szCs w:val="20"/>
              </w:rPr>
              <w:t>28</w:t>
            </w:r>
            <w:r>
              <w:rPr>
                <w:rFonts w:hint="default" w:ascii="宋体" w:hAnsi="宋体"/>
                <w:color w:val="000000"/>
                <w:sz w:val="20"/>
                <w:szCs w:val="20"/>
              </w:rPr>
              <w:t>学分。</w:t>
            </w:r>
          </w:p>
        </w:tc>
      </w:tr>
      <w:tr>
        <w:tblPrEx>
          <w:tblCellMar>
            <w:top w:w="0" w:type="dxa"/>
            <w:left w:w="108" w:type="dxa"/>
            <w:bottom w:w="0" w:type="dxa"/>
            <w:right w:w="108" w:type="dxa"/>
          </w:tblCellMar>
        </w:tblPrEx>
        <w:trPr>
          <w:trHeight w:val="4498"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 xml:space="preserve">说明： </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w:t>
            </w:r>
            <w:r>
              <w:rPr>
                <w:rFonts w:hint="eastAsia" w:ascii="宋体" w:hAnsi="宋体"/>
                <w:color w:val="000000"/>
                <w:sz w:val="20"/>
                <w:szCs w:val="20"/>
              </w:rPr>
              <w:t>101至105</w:t>
            </w:r>
            <w:r>
              <w:rPr>
                <w:rFonts w:hint="default" w:ascii="宋体" w:hAnsi="宋体"/>
                <w:color w:val="000000"/>
                <w:sz w:val="20"/>
                <w:szCs w:val="20"/>
              </w:rPr>
              <w:t>选考课程中须选考不少于</w:t>
            </w:r>
            <w:r>
              <w:rPr>
                <w:rFonts w:hint="eastAsia" w:ascii="宋体" w:hAnsi="宋体"/>
                <w:color w:val="000000"/>
                <w:sz w:val="20"/>
                <w:szCs w:val="20"/>
              </w:rPr>
              <w:t>10</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w:t>
            </w:r>
            <w:r>
              <w:rPr>
                <w:rFonts w:hint="eastAsia" w:ascii="宋体" w:hAnsi="宋体"/>
                <w:color w:val="000000"/>
                <w:sz w:val="20"/>
                <w:szCs w:val="20"/>
              </w:rPr>
              <w:t>教育学毕业实习</w:t>
            </w:r>
            <w:r>
              <w:rPr>
                <w:rFonts w:hint="default" w:ascii="宋体" w:hAnsi="宋体"/>
                <w:color w:val="000000"/>
                <w:sz w:val="20"/>
                <w:szCs w:val="20"/>
              </w:rPr>
              <w:t>课程实习时间７周。</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lang w:val="en-US" w:eastAsia="zh-CN"/>
        </w:rPr>
      </w:pPr>
      <w:r>
        <w:rPr>
          <w:rFonts w:hint="eastAsia"/>
          <w:lang w:val="en-US" w:eastAsia="zh-CN"/>
        </w:rPr>
        <w:br w:type="page"/>
      </w:r>
    </w:p>
    <w:p>
      <w:pPr>
        <w:rPr>
          <w:rFonts w:ascii="宋体" w:hAnsi="宋体"/>
          <w:b w:val="0"/>
          <w:bCs w:val="0"/>
          <w:color w:val="000000"/>
          <w:kern w:val="0"/>
          <w:szCs w:val="21"/>
        </w:rPr>
      </w:pPr>
      <w:r>
        <w:rPr>
          <w:rFonts w:hint="eastAsia" w:ascii="宋体" w:hAnsi="宋体"/>
          <w:b w:val="0"/>
          <w:bCs w:val="0"/>
          <w:color w:val="000000"/>
          <w:szCs w:val="21"/>
          <w:lang w:val="en-US" w:eastAsia="zh-CN"/>
        </w:rPr>
        <w:t>专</w:t>
      </w:r>
      <w:r>
        <w:rPr>
          <w:rFonts w:ascii="宋体" w:hAnsi="宋体"/>
          <w:b w:val="0"/>
          <w:bCs w:val="0"/>
          <w:color w:val="000000"/>
          <w:szCs w:val="21"/>
        </w:rPr>
        <w:t>业代码：</w:t>
      </w:r>
      <w:r>
        <w:rPr>
          <w:rFonts w:ascii="宋体" w:hAnsi="宋体"/>
          <w:b w:val="0"/>
          <w:bCs w:val="0"/>
          <w:color w:val="000000"/>
          <w:kern w:val="0"/>
          <w:szCs w:val="21"/>
        </w:rPr>
        <w:t xml:space="preserve">040106                                 </w:t>
      </w:r>
      <w:r>
        <w:rPr>
          <w:rFonts w:hint="eastAsia" w:ascii="宋体" w:hAnsi="宋体"/>
          <w:b w:val="0"/>
          <w:bCs w:val="0"/>
          <w:color w:val="000000"/>
          <w:kern w:val="0"/>
          <w:szCs w:val="21"/>
        </w:rPr>
        <w:t xml:space="preserve">       </w:t>
      </w:r>
      <w:r>
        <w:rPr>
          <w:rFonts w:ascii="宋体" w:hAnsi="宋体"/>
          <w:b w:val="0"/>
          <w:bCs w:val="0"/>
          <w:color w:val="000000"/>
          <w:kern w:val="0"/>
          <w:szCs w:val="21"/>
        </w:rPr>
        <w:t xml:space="preserve">  专业名称：学前教育</w:t>
      </w:r>
    </w:p>
    <w:p>
      <w:pPr>
        <w:rPr>
          <w:rFonts w:ascii="宋体" w:hAnsi="宋体"/>
          <w:b w:val="0"/>
          <w:bCs w:val="0"/>
          <w:color w:val="000000"/>
          <w:kern w:val="0"/>
          <w:szCs w:val="21"/>
        </w:rPr>
      </w:pPr>
      <w:r>
        <w:rPr>
          <w:rFonts w:hint="eastAsia" w:ascii="宋体" w:hAnsi="宋体"/>
          <w:b w:val="0"/>
          <w:bCs w:val="0"/>
          <w:color w:val="000000"/>
          <w:kern w:val="0"/>
          <w:szCs w:val="21"/>
        </w:rPr>
        <w:t>专业建设主考学校</w:t>
      </w:r>
      <w:r>
        <w:rPr>
          <w:rFonts w:ascii="宋体" w:hAnsi="宋体"/>
          <w:b w:val="0"/>
          <w:bCs w:val="0"/>
          <w:color w:val="000000"/>
          <w:kern w:val="0"/>
          <w:szCs w:val="21"/>
        </w:rPr>
        <w:t>：华南师范大学</w:t>
      </w:r>
      <w:r>
        <w:rPr>
          <w:rFonts w:hint="eastAsia" w:ascii="宋体" w:hAnsi="宋体"/>
          <w:b w:val="0"/>
          <w:bCs w:val="0"/>
          <w:color w:val="000000"/>
          <w:kern w:val="0"/>
          <w:szCs w:val="21"/>
        </w:rPr>
        <w:t xml:space="preserve">                            </w:t>
      </w:r>
      <w:r>
        <w:rPr>
          <w:rFonts w:ascii="宋体" w:hAnsi="宋体"/>
          <w:b w:val="0"/>
          <w:bCs w:val="0"/>
          <w:color w:val="000000"/>
          <w:kern w:val="0"/>
          <w:szCs w:val="21"/>
        </w:rPr>
        <w:t>学历层次：</w:t>
      </w:r>
      <w:r>
        <w:rPr>
          <w:rFonts w:hint="eastAsia" w:ascii="宋体" w:hAnsi="宋体"/>
          <w:b w:val="0"/>
          <w:bCs w:val="0"/>
          <w:color w:val="000000"/>
          <w:kern w:val="0"/>
          <w:szCs w:val="21"/>
        </w:rPr>
        <w:t>本</w:t>
      </w:r>
      <w:r>
        <w:rPr>
          <w:rFonts w:ascii="宋体" w:hAnsi="宋体"/>
          <w:b w:val="0"/>
          <w:bCs w:val="0"/>
          <w:color w:val="000000"/>
          <w:kern w:val="0"/>
          <w:szCs w:val="21"/>
        </w:rPr>
        <w:t>科</w:t>
      </w:r>
    </w:p>
    <w:p>
      <w:pPr>
        <w:ind w:firstLine="1890" w:firstLineChars="900"/>
        <w:rPr>
          <w:rFonts w:ascii="宋体" w:hAnsi="宋体"/>
          <w:b w:val="0"/>
          <w:bCs w:val="0"/>
          <w:color w:val="000000"/>
          <w:kern w:val="0"/>
          <w:szCs w:val="21"/>
        </w:rPr>
      </w:pPr>
      <w:r>
        <w:rPr>
          <w:rFonts w:hint="eastAsia" w:ascii="宋体" w:hAnsi="宋体"/>
          <w:b w:val="0"/>
          <w:bCs w:val="0"/>
          <w:color w:val="000000"/>
          <w:kern w:val="0"/>
          <w:szCs w:val="21"/>
        </w:rPr>
        <w:t>广东第二师范学院</w:t>
      </w:r>
    </w:p>
    <w:p>
      <w:pPr>
        <w:rPr>
          <w:rFonts w:ascii="宋体" w:hAnsi="宋体"/>
          <w:color w:val="000000"/>
          <w:kern w:val="0"/>
          <w:sz w:val="20"/>
          <w:szCs w:val="20"/>
        </w:rPr>
      </w:pPr>
    </w:p>
    <w:tbl>
      <w:tblPr>
        <w:tblStyle w:val="4"/>
        <w:tblW w:w="8789" w:type="dxa"/>
        <w:jc w:val="center"/>
        <w:tblLayout w:type="fixed"/>
        <w:tblCellMar>
          <w:top w:w="0" w:type="dxa"/>
          <w:left w:w="108" w:type="dxa"/>
          <w:bottom w:w="0" w:type="dxa"/>
          <w:right w:w="108" w:type="dxa"/>
        </w:tblCellMar>
      </w:tblPr>
      <w:tblGrid>
        <w:gridCol w:w="1135"/>
        <w:gridCol w:w="1134"/>
        <w:gridCol w:w="2835"/>
        <w:gridCol w:w="1134"/>
        <w:gridCol w:w="708"/>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00467</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课程与教学论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00398</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00882</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00399</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学前游戏论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00401</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学前比较教育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00402</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00403</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学前儿童家庭教育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00883</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学前特殊儿童教育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00881</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学前教育科学研究与论文写作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00884</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学前教育行政与管理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00885</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学前教育诊断与咨询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00886</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学前儿童心理卫生与辅导</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00409</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美育基础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00887</w:t>
            </w:r>
          </w:p>
        </w:tc>
        <w:tc>
          <w:tcPr>
            <w:tcW w:w="28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儿童文学名著导读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8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w:t>
            </w:r>
            <w:r>
              <w:rPr>
                <w:rFonts w:hint="eastAsia" w:ascii="宋体" w:hAnsi="宋体"/>
                <w:color w:val="000000"/>
                <w:sz w:val="20"/>
                <w:szCs w:val="20"/>
              </w:rPr>
              <w:t>1</w:t>
            </w:r>
            <w:r>
              <w:rPr>
                <w:rFonts w:hint="default" w:ascii="宋体" w:hAnsi="宋体"/>
                <w:color w:val="000000"/>
                <w:sz w:val="20"/>
                <w:szCs w:val="20"/>
              </w:rPr>
              <w:t>2门54学分，选考课7门40学分，加考课4门16学分。</w:t>
            </w:r>
          </w:p>
        </w:tc>
      </w:tr>
      <w:tr>
        <w:tblPrEx>
          <w:tblCellMar>
            <w:top w:w="0" w:type="dxa"/>
            <w:left w:w="108" w:type="dxa"/>
            <w:bottom w:w="0" w:type="dxa"/>
            <w:right w:w="108" w:type="dxa"/>
          </w:tblCellMar>
        </w:tblPrEx>
        <w:trPr>
          <w:trHeight w:val="4401" w:hRule="atLeast"/>
          <w:jc w:val="center"/>
        </w:trPr>
        <w:tc>
          <w:tcPr>
            <w:tcW w:w="878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101至103</w:t>
            </w:r>
            <w:r>
              <w:rPr>
                <w:rFonts w:hint="default" w:ascii="宋体" w:hAnsi="宋体"/>
                <w:color w:val="000000"/>
                <w:sz w:val="20"/>
                <w:szCs w:val="20"/>
              </w:rPr>
              <w:t xml:space="preserve"> 课程须选考一门课程，</w:t>
            </w:r>
            <w:r>
              <w:rPr>
                <w:rFonts w:hint="eastAsia" w:ascii="宋体" w:hAnsi="宋体"/>
                <w:color w:val="000000"/>
                <w:sz w:val="20"/>
                <w:szCs w:val="20"/>
              </w:rPr>
              <w:t>104至107</w:t>
            </w:r>
            <w:r>
              <w:rPr>
                <w:rFonts w:hint="default" w:ascii="宋体" w:hAnsi="宋体"/>
                <w:color w:val="000000"/>
                <w:sz w:val="20"/>
                <w:szCs w:val="20"/>
              </w:rPr>
              <w:t>课程须选考不低于</w:t>
            </w:r>
            <w:r>
              <w:rPr>
                <w:rFonts w:hint="eastAsia" w:ascii="宋体" w:hAnsi="宋体"/>
                <w:color w:val="000000"/>
                <w:sz w:val="20"/>
                <w:szCs w:val="20"/>
              </w:rPr>
              <w:t>14</w:t>
            </w:r>
            <w:r>
              <w:rPr>
                <w:rFonts w:hint="default" w:ascii="宋体" w:hAnsi="宋体"/>
                <w:color w:val="000000"/>
                <w:sz w:val="20"/>
                <w:szCs w:val="20"/>
              </w:rPr>
              <w:t>学分的课程。</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.学前教育专业专科毕业生可直接报考本专业。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050101           </w:t>
      </w:r>
      <w:r>
        <w:rPr>
          <w:rFonts w:hint="eastAsia" w:ascii="宋体" w:hAnsi="宋体"/>
          <w:color w:val="000000"/>
          <w:kern w:val="0"/>
          <w:szCs w:val="21"/>
        </w:rPr>
        <w:t xml:space="preserve">                                </w:t>
      </w:r>
      <w:r>
        <w:rPr>
          <w:rFonts w:ascii="宋体" w:hAnsi="宋体"/>
          <w:color w:val="000000"/>
          <w:kern w:val="0"/>
          <w:szCs w:val="21"/>
        </w:rPr>
        <w:t>专业名称：汉语言文学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 w:val="20"/>
          <w:szCs w:val="20"/>
        </w:rPr>
      </w:pPr>
    </w:p>
    <w:tbl>
      <w:tblPr>
        <w:tblStyle w:val="4"/>
        <w:tblW w:w="8473" w:type="dxa"/>
        <w:jc w:val="center"/>
        <w:tblLayout w:type="fixed"/>
        <w:tblCellMar>
          <w:top w:w="0" w:type="dxa"/>
          <w:left w:w="108" w:type="dxa"/>
          <w:bottom w:w="0" w:type="dxa"/>
          <w:right w:w="108" w:type="dxa"/>
        </w:tblCellMar>
      </w:tblPr>
      <w:tblGrid>
        <w:gridCol w:w="1135"/>
        <w:gridCol w:w="1134"/>
        <w:gridCol w:w="2518"/>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00541</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语言学概论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00538</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中国古代文学史(一)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00539</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中国古代文学史(二)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11344</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中国近代文学史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00537</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中国现代文学史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11501</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中国当代文学史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11346</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近代汉语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00821</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现代汉语语法研究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00037</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04579</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中学语文教学法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00540</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00814</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中国古代文论选读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11345</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文体写作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11347</w:t>
            </w:r>
          </w:p>
        </w:tc>
        <w:tc>
          <w:tcPr>
            <w:tcW w:w="251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唐诗宋词研究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47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课程设置：必考课12门64学分，选考课4门27学分。</w:t>
            </w:r>
          </w:p>
        </w:tc>
      </w:tr>
      <w:tr>
        <w:tblPrEx>
          <w:tblCellMar>
            <w:top w:w="0" w:type="dxa"/>
            <w:left w:w="108" w:type="dxa"/>
            <w:bottom w:w="0" w:type="dxa"/>
            <w:right w:w="108" w:type="dxa"/>
          </w:tblCellMar>
        </w:tblPrEx>
        <w:trPr>
          <w:trHeight w:val="5230" w:hRule="atLeast"/>
          <w:jc w:val="center"/>
        </w:trPr>
        <w:tc>
          <w:tcPr>
            <w:tcW w:w="847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1.101至104</w:t>
            </w:r>
            <w:r>
              <w:rPr>
                <w:rFonts w:hint="default" w:ascii="宋体" w:hAnsi="宋体"/>
                <w:color w:val="000000"/>
                <w:kern w:val="0"/>
                <w:sz w:val="20"/>
                <w:szCs w:val="20"/>
              </w:rPr>
              <w:t>课程</w:t>
            </w:r>
            <w:r>
              <w:rPr>
                <w:rFonts w:hint="eastAsia" w:ascii="宋体" w:hAnsi="宋体"/>
                <w:color w:val="000000"/>
                <w:kern w:val="0"/>
                <w:sz w:val="20"/>
                <w:szCs w:val="20"/>
              </w:rPr>
              <w:t>中</w:t>
            </w:r>
            <w:r>
              <w:rPr>
                <w:rFonts w:hint="default" w:ascii="宋体" w:hAnsi="宋体"/>
                <w:color w:val="000000"/>
                <w:kern w:val="0"/>
                <w:sz w:val="20"/>
                <w:szCs w:val="20"/>
              </w:rPr>
              <w:t>须选考不少于</w:t>
            </w:r>
            <w:r>
              <w:rPr>
                <w:rFonts w:hint="eastAsia" w:ascii="宋体" w:hAnsi="宋体"/>
                <w:color w:val="000000"/>
                <w:kern w:val="0"/>
                <w:sz w:val="20"/>
                <w:szCs w:val="20"/>
              </w:rPr>
              <w:t>13</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050101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专业名称：汉语言文学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：暨南大学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ind w:firstLine="1890" w:firstLineChars="900"/>
        <w:rPr>
          <w:rFonts w:ascii="宋体" w:hAnsi="宋体"/>
          <w:color w:val="000000"/>
          <w:kern w:val="0"/>
          <w:szCs w:val="21"/>
        </w:rPr>
      </w:pPr>
      <w:r>
        <w:rPr>
          <w:rFonts w:ascii="宋体" w:hAnsi="宋体"/>
          <w:color w:val="000000"/>
          <w:kern w:val="0"/>
          <w:szCs w:val="21"/>
        </w:rPr>
        <w:t>广东外语外贸大学</w:t>
      </w:r>
      <w:r>
        <w:rPr>
          <w:rFonts w:hint="eastAsia" w:ascii="宋体" w:hAnsi="宋体"/>
          <w:color w:val="000000"/>
          <w:kern w:val="0"/>
          <w:szCs w:val="21"/>
        </w:rPr>
        <w:t xml:space="preserve">                      </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00540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外国文学史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语言学概论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中国现代文学史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中国古代文学史(一)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中国古代文学史(二)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07564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唐宋词研究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民间文学概论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00814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中国古代文论选读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00821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现代汉语语法研究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选</w:t>
            </w:r>
            <w:r>
              <w:rPr>
                <w:rFonts w:hint="default" w:ascii="宋体" w:hAnsi="宋体"/>
                <w:color w:val="000000"/>
                <w:kern w:val="0"/>
                <w:sz w:val="20"/>
                <w:szCs w:val="20"/>
              </w:rPr>
              <w:t>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文体写作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加</w:t>
            </w:r>
            <w:r>
              <w:rPr>
                <w:rFonts w:hint="default" w:ascii="宋体" w:hAnsi="宋体"/>
                <w:color w:val="000000"/>
                <w:kern w:val="0"/>
                <w:sz w:val="20"/>
                <w:szCs w:val="20"/>
              </w:rPr>
              <w:t>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课程设置：必考课11门52学分，选考课4门26学分，加考课4门24学分。</w:t>
            </w:r>
          </w:p>
        </w:tc>
      </w:tr>
      <w:tr>
        <w:tblPrEx>
          <w:tblCellMar>
            <w:top w:w="0" w:type="dxa"/>
            <w:left w:w="108" w:type="dxa"/>
            <w:bottom w:w="0" w:type="dxa"/>
            <w:right w:w="108" w:type="dxa"/>
          </w:tblCellMar>
        </w:tblPrEx>
        <w:trPr>
          <w:trHeight w:val="532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w:t>
            </w:r>
            <w:r>
              <w:rPr>
                <w:rFonts w:hint="eastAsia" w:ascii="宋体" w:hAnsi="宋体"/>
                <w:color w:val="000000"/>
                <w:kern w:val="0"/>
                <w:sz w:val="20"/>
                <w:szCs w:val="20"/>
              </w:rPr>
              <w:t>001</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.选考课程不考“英语（二）”者须选考</w:t>
            </w:r>
            <w:r>
              <w:rPr>
                <w:rFonts w:hint="eastAsia" w:ascii="宋体" w:hAnsi="宋体"/>
                <w:color w:val="000000"/>
                <w:kern w:val="0"/>
                <w:sz w:val="20"/>
                <w:szCs w:val="20"/>
              </w:rPr>
              <w:t>102至104</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050201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专业名称：英语</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 w:val="20"/>
          <w:szCs w:val="20"/>
        </w:rPr>
      </w:pPr>
    </w:p>
    <w:tbl>
      <w:tblPr>
        <w:tblStyle w:val="4"/>
        <w:tblW w:w="8301" w:type="dxa"/>
        <w:jc w:val="center"/>
        <w:tblLayout w:type="fixed"/>
        <w:tblCellMar>
          <w:top w:w="0" w:type="dxa"/>
          <w:left w:w="108" w:type="dxa"/>
          <w:bottom w:w="0" w:type="dxa"/>
          <w:right w:w="108" w:type="dxa"/>
        </w:tblCellMar>
      </w:tblPr>
      <w:tblGrid>
        <w:gridCol w:w="1135"/>
        <w:gridCol w:w="1134"/>
        <w:gridCol w:w="2367"/>
        <w:gridCol w:w="1134"/>
        <w:gridCol w:w="709"/>
        <w:gridCol w:w="1134"/>
        <w:gridCol w:w="68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68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07374</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高级英语(一)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11497</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11416</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翻译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06422</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英语语言学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00832</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英语词汇学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11498</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英语高级听力</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10876</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英美报刊选读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10100</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英国文学选读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10101</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美国文学选读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11499</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英语论文写作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05187</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中学英语教学法(小教)</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11500</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外语教学心理学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00840</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第二外语(日语)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00841</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第二外语(法语)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00012</w:t>
            </w:r>
          </w:p>
        </w:tc>
        <w:tc>
          <w:tcPr>
            <w:tcW w:w="23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8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30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课程设置：必考课13门65学分，选考课3门19学分。</w:t>
            </w:r>
          </w:p>
        </w:tc>
      </w:tr>
      <w:tr>
        <w:tblPrEx>
          <w:tblCellMar>
            <w:top w:w="0" w:type="dxa"/>
            <w:left w:w="108" w:type="dxa"/>
            <w:bottom w:w="0" w:type="dxa"/>
            <w:right w:w="108" w:type="dxa"/>
          </w:tblCellMar>
        </w:tblPrEx>
        <w:trPr>
          <w:trHeight w:val="4459" w:hRule="atLeast"/>
          <w:jc w:val="center"/>
        </w:trPr>
        <w:tc>
          <w:tcPr>
            <w:tcW w:w="830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1.101至103</w:t>
            </w:r>
            <w:r>
              <w:rPr>
                <w:rFonts w:hint="default" w:ascii="宋体" w:hAnsi="宋体"/>
                <w:color w:val="000000"/>
                <w:kern w:val="0"/>
                <w:sz w:val="20"/>
                <w:szCs w:val="20"/>
              </w:rPr>
              <w:t>课程中须任选考一门课程。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050201          </w:t>
      </w:r>
      <w:r>
        <w:rPr>
          <w:rFonts w:hint="eastAsia" w:ascii="宋体" w:hAnsi="宋体"/>
          <w:color w:val="000000"/>
          <w:kern w:val="0"/>
          <w:szCs w:val="21"/>
        </w:rPr>
        <w:t xml:space="preserve">                                       </w:t>
      </w:r>
      <w:r>
        <w:rPr>
          <w:rFonts w:ascii="宋体" w:hAnsi="宋体"/>
          <w:color w:val="000000"/>
          <w:kern w:val="0"/>
          <w:szCs w:val="21"/>
        </w:rPr>
        <w:t xml:space="preserve"> 专业名称：英语</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jc w:val="center"/>
        <w:rPr>
          <w:rFonts w:ascii="宋体" w:hAnsi="宋体"/>
          <w:color w:val="000000"/>
          <w:kern w:val="0"/>
          <w:sz w:val="20"/>
          <w:szCs w:val="20"/>
        </w:rPr>
      </w:pPr>
    </w:p>
    <w:tbl>
      <w:tblPr>
        <w:tblStyle w:val="4"/>
        <w:tblW w:w="8180" w:type="dxa"/>
        <w:jc w:val="center"/>
        <w:tblLayout w:type="fixed"/>
        <w:tblCellMar>
          <w:top w:w="0" w:type="dxa"/>
          <w:left w:w="108" w:type="dxa"/>
          <w:bottom w:w="0" w:type="dxa"/>
          <w:right w:w="108" w:type="dxa"/>
        </w:tblCellMar>
      </w:tblPr>
      <w:tblGrid>
        <w:gridCol w:w="1135"/>
        <w:gridCol w:w="1134"/>
        <w:gridCol w:w="2509"/>
        <w:gridCol w:w="709"/>
        <w:gridCol w:w="709"/>
        <w:gridCol w:w="1275"/>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高级英语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口译与听力</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英语翻译</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第二外语(日语)</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英语写作</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英美文学选读</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00832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英语词汇学</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w:t>
            </w:r>
            <w:r>
              <w:rPr>
                <w:rFonts w:hint="default"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11417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毕业水平考试</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18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课程设置：必考课10门58学分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加考课1门4学分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7503" w:hRule="atLeast"/>
          <w:jc w:val="center"/>
        </w:trPr>
        <w:tc>
          <w:tcPr>
            <w:tcW w:w="818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1.港澳台考生可不考0</w:t>
            </w:r>
            <w:r>
              <w:rPr>
                <w:rFonts w:hint="eastAsia" w:ascii="宋体" w:hAnsi="宋体"/>
                <w:color w:val="000000"/>
                <w:kern w:val="0"/>
                <w:sz w:val="20"/>
                <w:szCs w:val="20"/>
              </w:rPr>
              <w:t>01</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widowControl/>
        <w:jc w:val="left"/>
        <w:rPr>
          <w:rFonts w:ascii="宋体" w:hAnsi="宋体"/>
          <w:color w:val="000000"/>
          <w:sz w:val="20"/>
          <w:szCs w:val="20"/>
        </w:rPr>
      </w:pPr>
    </w:p>
    <w:p>
      <w:pPr>
        <w:rPr>
          <w:rFonts w:ascii="宋体" w:hAnsi="宋体"/>
          <w:color w:val="000000"/>
          <w:szCs w:val="21"/>
        </w:rPr>
      </w:pPr>
      <w:r>
        <w:rPr>
          <w:rFonts w:ascii="宋体" w:hAnsi="宋体"/>
          <w:color w:val="000000"/>
          <w:szCs w:val="21"/>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050207                              </w:t>
      </w:r>
      <w:r>
        <w:rPr>
          <w:rFonts w:hint="eastAsia" w:ascii="宋体" w:hAnsi="宋体"/>
          <w:color w:val="000000"/>
          <w:kern w:val="0"/>
          <w:szCs w:val="21"/>
        </w:rPr>
        <w:t xml:space="preserve">                  </w:t>
      </w:r>
      <w:r>
        <w:rPr>
          <w:rFonts w:ascii="宋体" w:hAnsi="宋体"/>
          <w:color w:val="000000"/>
          <w:kern w:val="0"/>
          <w:szCs w:val="21"/>
        </w:rPr>
        <w:t xml:space="preserve">  专业名称：日语</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华南师范大学</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高级日语(一)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00610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高级日语(二)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00611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日语句法篇章法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00612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日本文学选读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日语翻译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第二外语(英语)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现代汉语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日语写作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日语语言学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05443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日本社会文化</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课程设置：必考课13门65学分。</w:t>
            </w:r>
          </w:p>
        </w:tc>
      </w:tr>
      <w:tr>
        <w:tblPrEx>
          <w:tblCellMar>
            <w:top w:w="0" w:type="dxa"/>
            <w:left w:w="108" w:type="dxa"/>
            <w:bottom w:w="0" w:type="dxa"/>
            <w:right w:w="108" w:type="dxa"/>
          </w:tblCellMar>
        </w:tblPrEx>
        <w:trPr>
          <w:trHeight w:val="6408"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本专业仅接受国民教育序列的专科（或专科以上）毕业生申办毕业。</w:t>
            </w:r>
          </w:p>
        </w:tc>
      </w:tr>
    </w:tbl>
    <w:p>
      <w:pPr>
        <w:rPr>
          <w:rFonts w:ascii="宋体" w:hAnsi="宋体"/>
          <w:color w:val="000000"/>
          <w:sz w:val="20"/>
          <w:szCs w:val="20"/>
        </w:rPr>
      </w:pPr>
    </w:p>
    <w:p>
      <w:pPr>
        <w:rPr>
          <w:rFonts w:ascii="宋体" w:hAnsi="宋体"/>
          <w:color w:val="000000"/>
          <w:sz w:val="20"/>
          <w:szCs w:val="20"/>
        </w:rPr>
      </w:pPr>
    </w:p>
    <w:p>
      <w:pPr>
        <w:rPr>
          <w:rFonts w:ascii="宋体" w:hAnsi="宋体"/>
          <w:color w:val="000000"/>
          <w:szCs w:val="21"/>
        </w:rPr>
      </w:pPr>
      <w:r>
        <w:rPr>
          <w:rFonts w:ascii="宋体" w:hAnsi="宋体"/>
          <w:color w:val="000000"/>
          <w:szCs w:val="21"/>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050262                               </w:t>
      </w:r>
      <w:r>
        <w:rPr>
          <w:rFonts w:hint="eastAsia" w:ascii="宋体" w:hAnsi="宋体"/>
          <w:color w:val="000000"/>
          <w:kern w:val="0"/>
          <w:szCs w:val="21"/>
        </w:rPr>
        <w:t xml:space="preserve">             </w:t>
      </w:r>
      <w:r>
        <w:rPr>
          <w:rFonts w:ascii="宋体" w:hAnsi="宋体"/>
          <w:color w:val="000000"/>
          <w:kern w:val="0"/>
          <w:szCs w:val="21"/>
        </w:rPr>
        <w:t xml:space="preserve"> 专业名称：商务英语</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Cs w:val="21"/>
        </w:rPr>
      </w:pPr>
      <w:r>
        <w:rPr>
          <w:rFonts w:hint="eastAsia" w:ascii="宋体" w:hAnsi="宋体"/>
          <w:color w:val="000000"/>
          <w:kern w:val="0"/>
          <w:szCs w:val="21"/>
        </w:rPr>
        <w:t xml:space="preserve">                  广东财经大学</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00840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第二外语(日语)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高级英语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口译与听力</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05355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商务英语翻译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00603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外刊经贸知识选读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国际贸易实务(一)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外贸函电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05844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国际商务英语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课程设置：必考课12门60学分。</w:t>
            </w:r>
          </w:p>
        </w:tc>
      </w:tr>
      <w:tr>
        <w:tblPrEx>
          <w:tblCellMar>
            <w:top w:w="0" w:type="dxa"/>
            <w:left w:w="108" w:type="dxa"/>
            <w:bottom w:w="0" w:type="dxa"/>
            <w:right w:w="108" w:type="dxa"/>
          </w:tblCellMar>
        </w:tblPrEx>
        <w:trPr>
          <w:trHeight w:val="6477"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050303                               </w:t>
      </w:r>
      <w:r>
        <w:rPr>
          <w:rFonts w:hint="eastAsia" w:ascii="宋体" w:hAnsi="宋体"/>
          <w:color w:val="000000"/>
          <w:kern w:val="0"/>
          <w:szCs w:val="21"/>
        </w:rPr>
        <w:t xml:space="preserve">               </w:t>
      </w:r>
      <w:r>
        <w:rPr>
          <w:rFonts w:ascii="宋体" w:hAnsi="宋体"/>
          <w:color w:val="000000"/>
          <w:kern w:val="0"/>
          <w:szCs w:val="21"/>
        </w:rPr>
        <w:t xml:space="preserve"> 专业名称：广告学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：深圳大学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社会学概论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00639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广播电视广告</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平面广告设计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中外广告史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00642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传播学概论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法学概论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中国文化概论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00530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中国现代文学作品选</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新闻事业管理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课程设置：必考课11门62学分，选考课5门27学分</w:t>
            </w:r>
            <w:r>
              <w:rPr>
                <w:rFonts w:hint="eastAsia" w:ascii="宋体" w:hAnsi="宋体"/>
                <w:color w:val="000000"/>
                <w:sz w:val="20"/>
                <w:szCs w:val="20"/>
                <w:lang w:eastAsia="zh-CN"/>
              </w:rPr>
              <w:t>，</w:t>
            </w:r>
            <w:r>
              <w:rPr>
                <w:rFonts w:hint="eastAsia" w:ascii="宋体" w:hAnsi="宋体"/>
                <w:color w:val="000000"/>
                <w:sz w:val="20"/>
                <w:szCs w:val="20"/>
                <w:lang w:val="en-US" w:eastAsia="zh-CN"/>
              </w:rPr>
              <w:t>加考课1门6学分</w:t>
            </w:r>
            <w:r>
              <w:rPr>
                <w:rFonts w:hint="default" w:ascii="宋体" w:hAnsi="宋体"/>
                <w:color w:val="000000"/>
                <w:sz w:val="20"/>
                <w:szCs w:val="20"/>
              </w:rPr>
              <w:t>。</w:t>
            </w:r>
          </w:p>
        </w:tc>
      </w:tr>
      <w:tr>
        <w:tblPrEx>
          <w:tblCellMar>
            <w:top w:w="0" w:type="dxa"/>
            <w:left w:w="108" w:type="dxa"/>
            <w:bottom w:w="0" w:type="dxa"/>
            <w:right w:w="108" w:type="dxa"/>
          </w:tblCellMar>
        </w:tblPrEx>
        <w:trPr>
          <w:trHeight w:val="4986"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.101至105</w:t>
            </w:r>
            <w:r>
              <w:rPr>
                <w:rFonts w:hint="default" w:ascii="宋体" w:hAnsi="宋体"/>
                <w:color w:val="000000"/>
                <w:sz w:val="20"/>
                <w:szCs w:val="20"/>
              </w:rPr>
              <w:t>选考课程中任选两门课程，不低于10学分。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不考英语（二）的考生，须加考三门（或以上）选考课程，不少于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lang w:val="en-US" w:eastAsia="zh-CN"/>
              </w:rPr>
              <w:t>3</w:t>
            </w:r>
            <w:r>
              <w:rPr>
                <w:rFonts w:hint="default" w:ascii="宋体" w:hAnsi="宋体"/>
                <w:color w:val="000000"/>
                <w:sz w:val="20"/>
                <w:szCs w:val="20"/>
              </w:rPr>
              <w:t>.港澳台考生可不考</w:t>
            </w:r>
            <w:r>
              <w:rPr>
                <w:rFonts w:hint="eastAsia" w:ascii="宋体" w:hAnsi="宋体"/>
                <w:color w:val="000000"/>
                <w:sz w:val="20"/>
                <w:szCs w:val="20"/>
              </w:rPr>
              <w:t>001</w:t>
            </w:r>
            <w:r>
              <w:rPr>
                <w:rFonts w:hint="default" w:ascii="宋体" w:hAnsi="宋体"/>
                <w:color w:val="000000"/>
                <w:sz w:val="20"/>
                <w:szCs w:val="20"/>
              </w:rPr>
              <w:t>、0</w:t>
            </w:r>
            <w:r>
              <w:rPr>
                <w:rFonts w:hint="eastAsia" w:ascii="宋体" w:hAnsi="宋体"/>
                <w:color w:val="000000"/>
                <w:sz w:val="20"/>
                <w:szCs w:val="20"/>
              </w:rPr>
              <w:t>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suppressLineNumbers w:val="0"/>
              <w:spacing w:before="0" w:beforeAutospacing="0" w:after="0" w:afterAutospacing="0"/>
              <w:ind w:left="200" w:right="0" w:hanging="200" w:hangingChars="100"/>
              <w:rPr>
                <w:rFonts w:hint="default" w:ascii="宋体" w:hAnsi="宋体"/>
                <w:color w:val="000000"/>
                <w:sz w:val="20"/>
                <w:szCs w:val="20"/>
              </w:rPr>
            </w:pPr>
            <w:r>
              <w:rPr>
                <w:rFonts w:hint="eastAsia" w:ascii="宋体" w:hAnsi="宋体"/>
                <w:color w:val="000000"/>
                <w:sz w:val="20"/>
                <w:szCs w:val="20"/>
                <w:lang w:val="en-US" w:eastAsia="zh-CN"/>
              </w:rPr>
              <w:t>4</w:t>
            </w:r>
            <w:r>
              <w:rPr>
                <w:rFonts w:hint="default" w:ascii="宋体" w:hAnsi="宋体"/>
                <w:color w:val="000000"/>
                <w:sz w:val="20"/>
                <w:szCs w:val="20"/>
              </w:rPr>
              <w:t>.本专业本科段课程考试全部合格后，须做综合作业。要求是：</w:t>
            </w:r>
            <w:r>
              <w:rPr>
                <w:rFonts w:hint="eastAsia" w:ascii="宋体" w:hAnsi="宋体"/>
                <w:color w:val="000000"/>
                <w:sz w:val="20"/>
                <w:szCs w:val="20"/>
              </w:rPr>
              <w:t>①</w:t>
            </w:r>
            <w:r>
              <w:rPr>
                <w:rFonts w:hint="default" w:ascii="宋体" w:hAnsi="宋体"/>
                <w:color w:val="000000"/>
                <w:sz w:val="20"/>
                <w:szCs w:val="20"/>
              </w:rPr>
              <w:t>独立完成某一广告个案的部分策划实务，或主持完成某项市场调查，并提交报告；</w:t>
            </w:r>
            <w:r>
              <w:rPr>
                <w:rFonts w:hint="eastAsia" w:ascii="宋体" w:hAnsi="宋体"/>
                <w:color w:val="000000"/>
                <w:sz w:val="20"/>
                <w:szCs w:val="20"/>
              </w:rPr>
              <w:t>②</w:t>
            </w:r>
            <w:r>
              <w:rPr>
                <w:rFonts w:hint="default" w:ascii="宋体" w:hAnsi="宋体"/>
                <w:color w:val="000000"/>
                <w:sz w:val="20"/>
                <w:szCs w:val="20"/>
              </w:rPr>
              <w:t>独立完成某一广告作品的设计与创作任务，并提交作品（由</w:t>
            </w:r>
            <w:r>
              <w:rPr>
                <w:rFonts w:hint="eastAsia" w:ascii="宋体" w:hAnsi="宋体"/>
                <w:color w:val="000000"/>
                <w:sz w:val="20"/>
                <w:szCs w:val="20"/>
              </w:rPr>
              <w:t>专业建设主考学校</w:t>
            </w:r>
            <w:r>
              <w:rPr>
                <w:rFonts w:hint="default" w:ascii="宋体" w:hAnsi="宋体"/>
                <w:color w:val="000000"/>
                <w:sz w:val="20"/>
                <w:szCs w:val="20"/>
              </w:rPr>
              <w:t>按实践课程的考核要求布置完成）。</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lang w:val="en-US" w:eastAsia="zh-CN"/>
              </w:rPr>
              <w:t>5</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080202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专业名称：机械设计制造及其自动化</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lang w:eastAsia="zh-CN"/>
        </w:rPr>
        <w:t>广东技术师范大学</w:t>
      </w:r>
      <w:r>
        <w:rPr>
          <w:rFonts w:hint="eastAsia" w:ascii="宋体" w:hAnsi="宋体"/>
          <w:color w:val="000000"/>
          <w:kern w:val="0"/>
          <w:szCs w:val="21"/>
        </w:rPr>
        <w:t xml:space="preserve">             </w:t>
      </w:r>
      <w:r>
        <w:rPr>
          <w:rFonts w:ascii="宋体" w:hAnsi="宋体"/>
          <w:color w:val="000000"/>
          <w:kern w:val="0"/>
          <w:szCs w:val="21"/>
        </w:rPr>
        <w:t>学历层次：</w:t>
      </w:r>
      <w:r>
        <w:rPr>
          <w:rFonts w:hint="eastAsia" w:ascii="宋体" w:hAnsi="宋体"/>
          <w:color w:val="000000"/>
          <w:kern w:val="0"/>
          <w:szCs w:val="21"/>
        </w:rPr>
        <w:t>本</w:t>
      </w:r>
      <w:r>
        <w:rPr>
          <w:rFonts w:ascii="宋体" w:hAnsi="宋体"/>
          <w:color w:val="000000"/>
          <w:kern w:val="0"/>
          <w:szCs w:val="21"/>
        </w:rPr>
        <w:t>科</w:t>
      </w:r>
    </w:p>
    <w:p>
      <w:pPr>
        <w:rPr>
          <w:rFonts w:ascii="宋体" w:hAnsi="宋体"/>
          <w:color w:val="000000"/>
          <w:kern w:val="0"/>
          <w:sz w:val="20"/>
          <w:szCs w:val="20"/>
        </w:rPr>
      </w:pPr>
    </w:p>
    <w:tbl>
      <w:tblPr>
        <w:tblStyle w:val="4"/>
        <w:tblW w:w="8647" w:type="dxa"/>
        <w:jc w:val="center"/>
        <w:tblLayout w:type="fixed"/>
        <w:tblCellMar>
          <w:top w:w="0" w:type="dxa"/>
          <w:left w:w="108" w:type="dxa"/>
          <w:bottom w:w="0" w:type="dxa"/>
          <w:right w:w="108" w:type="dxa"/>
        </w:tblCellMar>
      </w:tblPr>
      <w:tblGrid>
        <w:gridCol w:w="1135"/>
        <w:gridCol w:w="1134"/>
        <w:gridCol w:w="2693"/>
        <w:gridCol w:w="1134"/>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几何量公差与检测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几何量公差与检测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机械制造技术基础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01140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机械制造技术基础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01100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计算机辅助工程软件(UG)</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01101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计算机辅助工程软件(UG)</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01102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机电传动与控制技术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01103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机电传动与控制技术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01891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车身工程应用数学基础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机械制造装备设计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02210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机械制造装备设计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03631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液压与气压传动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05785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数控原理与数控技术运用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05786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数控原理与数控技术运用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机械制造及自动化毕业考核</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01457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企业应用文写作</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03122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电子信息技术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03395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数控机床故障诊断与维护</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课程设置：必考课13门60学分，选考课4门28学分。</w:t>
            </w:r>
          </w:p>
        </w:tc>
      </w:tr>
      <w:tr>
        <w:tblPrEx>
          <w:tblCellMar>
            <w:top w:w="0" w:type="dxa"/>
            <w:left w:w="108" w:type="dxa"/>
            <w:bottom w:w="0" w:type="dxa"/>
            <w:right w:w="108" w:type="dxa"/>
          </w:tblCellMar>
        </w:tblPrEx>
        <w:trPr>
          <w:trHeight w:val="3960" w:hRule="atLeast"/>
          <w:jc w:val="center"/>
        </w:trPr>
        <w:tc>
          <w:tcPr>
            <w:tcW w:w="86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1</w:t>
            </w:r>
            <w:r>
              <w:rPr>
                <w:rFonts w:hint="default" w:ascii="宋体" w:hAnsi="宋体"/>
                <w:color w:val="000000"/>
                <w:sz w:val="20"/>
                <w:szCs w:val="20"/>
              </w:rPr>
              <w:t>.</w:t>
            </w:r>
            <w:r>
              <w:rPr>
                <w:rFonts w:hint="eastAsia" w:ascii="宋体" w:hAnsi="宋体"/>
                <w:color w:val="000000"/>
                <w:sz w:val="20"/>
                <w:szCs w:val="20"/>
              </w:rPr>
              <w:t>101至104</w:t>
            </w:r>
            <w:r>
              <w:rPr>
                <w:rFonts w:hint="default" w:ascii="宋体" w:hAnsi="宋体"/>
                <w:color w:val="000000"/>
                <w:sz w:val="20"/>
                <w:szCs w:val="20"/>
              </w:rPr>
              <w:t>课程中须选考不少于14学分。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pStyle w:val="13"/>
              <w:keepNext w:val="0"/>
              <w:keepLines w:val="0"/>
              <w:suppressLineNumbers w:val="0"/>
              <w:spacing w:before="0" w:beforeAutospacing="0" w:after="0" w:afterAutospacing="0"/>
              <w:ind w:left="360" w:right="0" w:firstLine="0" w:firstLineChars="0"/>
              <w:rPr>
                <w:rFonts w:hint="default" w:ascii="宋体" w:hAnsi="宋体"/>
                <w:color w:val="000000"/>
                <w:sz w:val="20"/>
                <w:szCs w:val="20"/>
              </w:rPr>
            </w:pP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hint="eastAsia"/>
          <w:lang w:val="en-US" w:eastAsia="zh-CN"/>
        </w:rPr>
      </w:pPr>
      <w:r>
        <w:rPr>
          <w:rFonts w:hint="eastAsia"/>
          <w:lang w:val="en-US" w:eastAsia="zh-CN"/>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080901       </w:t>
      </w:r>
      <w:r>
        <w:rPr>
          <w:rFonts w:hint="eastAsia" w:ascii="宋体" w:hAnsi="宋体"/>
          <w:color w:val="000000"/>
          <w:kern w:val="0"/>
          <w:szCs w:val="21"/>
        </w:rPr>
        <w:t xml:space="preserve">                              </w:t>
      </w:r>
      <w:r>
        <w:rPr>
          <w:rFonts w:ascii="宋体" w:hAnsi="宋体"/>
          <w:color w:val="000000"/>
          <w:kern w:val="0"/>
          <w:szCs w:val="21"/>
        </w:rPr>
        <w:t>专业名称：计算机科学与技术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Cs w:val="21"/>
        </w:rPr>
      </w:pP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广东外语外贸大学</w:t>
      </w:r>
      <w:r>
        <w:rPr>
          <w:rFonts w:hint="eastAsia" w:ascii="宋体" w:hAnsi="宋体"/>
          <w:color w:val="000000"/>
          <w:kern w:val="0"/>
          <w:szCs w:val="21"/>
        </w:rPr>
        <w:t xml:space="preserve">             </w:t>
      </w:r>
    </w:p>
    <w:p>
      <w:pPr>
        <w:rPr>
          <w:rFonts w:ascii="宋体" w:hAnsi="宋体"/>
          <w:color w:val="000000"/>
          <w:kern w:val="0"/>
          <w:sz w:val="20"/>
          <w:szCs w:val="20"/>
        </w:rPr>
      </w:pP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p>
    <w:tbl>
      <w:tblPr>
        <w:tblStyle w:val="4"/>
        <w:tblW w:w="8605" w:type="dxa"/>
        <w:jc w:val="center"/>
        <w:tblLayout w:type="fixed"/>
        <w:tblCellMar>
          <w:top w:w="0" w:type="dxa"/>
          <w:left w:w="108" w:type="dxa"/>
          <w:bottom w:w="0" w:type="dxa"/>
          <w:right w:w="108" w:type="dxa"/>
        </w:tblCellMar>
      </w:tblPr>
      <w:tblGrid>
        <w:gridCol w:w="1135"/>
        <w:gridCol w:w="1134"/>
        <w:gridCol w:w="2651"/>
        <w:gridCol w:w="1134"/>
        <w:gridCol w:w="709"/>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离散数学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计算机系统结构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操作系统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C++程序设计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软件工程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11441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计算机及应用课程实验(二)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9</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10203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计算机及应用毕业设计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课程设置：必考课16门74学分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加考课1门4学分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4625"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015</w:t>
            </w:r>
            <w:r>
              <w:rPr>
                <w:rFonts w:hint="default" w:ascii="宋体" w:hAnsi="宋体"/>
                <w:color w:val="000000"/>
                <w:kern w:val="0"/>
                <w:sz w:val="20"/>
                <w:szCs w:val="20"/>
              </w:rPr>
              <w:t>课程含0</w:t>
            </w:r>
            <w:r>
              <w:rPr>
                <w:rFonts w:hint="eastAsia" w:ascii="宋体" w:hAnsi="宋体"/>
                <w:color w:val="000000"/>
                <w:kern w:val="0"/>
                <w:sz w:val="20"/>
                <w:szCs w:val="20"/>
              </w:rPr>
              <w:t>07</w:t>
            </w:r>
            <w:r>
              <w:rPr>
                <w:rFonts w:hint="default" w:ascii="宋体" w:hAnsi="宋体"/>
                <w:color w:val="000000"/>
                <w:kern w:val="0"/>
                <w:sz w:val="20"/>
                <w:szCs w:val="20"/>
              </w:rPr>
              <w:t>、0</w:t>
            </w:r>
            <w:r>
              <w:rPr>
                <w:rFonts w:hint="eastAsia" w:ascii="宋体" w:hAnsi="宋体"/>
                <w:color w:val="000000"/>
                <w:kern w:val="0"/>
                <w:sz w:val="20"/>
                <w:szCs w:val="20"/>
              </w:rPr>
              <w:t>08</w:t>
            </w:r>
            <w:r>
              <w:rPr>
                <w:rFonts w:hint="default" w:ascii="宋体" w:hAnsi="宋体"/>
                <w:color w:val="000000"/>
                <w:kern w:val="0"/>
                <w:sz w:val="20"/>
                <w:szCs w:val="20"/>
              </w:rPr>
              <w:t>、0</w:t>
            </w:r>
            <w:r>
              <w:rPr>
                <w:rFonts w:hint="eastAsia" w:ascii="宋体" w:hAnsi="宋体"/>
                <w:color w:val="000000"/>
                <w:kern w:val="0"/>
                <w:sz w:val="20"/>
                <w:szCs w:val="20"/>
              </w:rPr>
              <w:t>11</w:t>
            </w:r>
            <w:r>
              <w:rPr>
                <w:rFonts w:hint="default" w:ascii="宋体" w:hAnsi="宋体"/>
                <w:color w:val="000000"/>
                <w:kern w:val="0"/>
                <w:sz w:val="20"/>
                <w:szCs w:val="20"/>
              </w:rPr>
              <w:t>课程实验各</w:t>
            </w:r>
            <w:r>
              <w:rPr>
                <w:rFonts w:hint="eastAsia" w:ascii="宋体" w:hAnsi="宋体"/>
                <w:color w:val="000000"/>
                <w:kern w:val="0"/>
                <w:sz w:val="20"/>
                <w:szCs w:val="20"/>
              </w:rPr>
              <w:t>2</w:t>
            </w:r>
            <w:r>
              <w:rPr>
                <w:rFonts w:hint="default" w:ascii="宋体" w:hAnsi="宋体"/>
                <w:color w:val="000000"/>
                <w:kern w:val="0"/>
                <w:sz w:val="20"/>
                <w:szCs w:val="20"/>
              </w:rPr>
              <w:t>学分，</w:t>
            </w:r>
            <w:r>
              <w:rPr>
                <w:rFonts w:hint="eastAsia" w:ascii="宋体" w:hAnsi="宋体"/>
                <w:color w:val="000000"/>
                <w:kern w:val="0"/>
                <w:sz w:val="20"/>
                <w:szCs w:val="20"/>
              </w:rPr>
              <w:t>010</w:t>
            </w:r>
            <w:r>
              <w:rPr>
                <w:rFonts w:hint="default" w:ascii="宋体" w:hAnsi="宋体"/>
                <w:color w:val="000000"/>
                <w:kern w:val="0"/>
                <w:sz w:val="20"/>
                <w:szCs w:val="20"/>
              </w:rPr>
              <w:t>、</w:t>
            </w:r>
            <w:r>
              <w:rPr>
                <w:rFonts w:hint="eastAsia" w:ascii="宋体" w:hAnsi="宋体"/>
                <w:color w:val="000000"/>
                <w:kern w:val="0"/>
                <w:sz w:val="20"/>
                <w:szCs w:val="20"/>
              </w:rPr>
              <w:t>012</w:t>
            </w:r>
            <w:r>
              <w:rPr>
                <w:rFonts w:hint="default" w:ascii="宋体" w:hAnsi="宋体"/>
                <w:color w:val="000000"/>
                <w:kern w:val="0"/>
                <w:sz w:val="20"/>
                <w:szCs w:val="20"/>
              </w:rPr>
              <w:t>、0</w:t>
            </w:r>
            <w:r>
              <w:rPr>
                <w:rFonts w:hint="eastAsia" w:ascii="宋体" w:hAnsi="宋体"/>
                <w:color w:val="000000"/>
                <w:kern w:val="0"/>
                <w:sz w:val="20"/>
                <w:szCs w:val="20"/>
              </w:rPr>
              <w:t>13</w:t>
            </w:r>
            <w:r>
              <w:rPr>
                <w:rFonts w:hint="default" w:ascii="宋体" w:hAnsi="宋体"/>
                <w:color w:val="000000"/>
                <w:kern w:val="0"/>
                <w:sz w:val="20"/>
                <w:szCs w:val="20"/>
              </w:rPr>
              <w:t>课程实验各</w:t>
            </w:r>
            <w:r>
              <w:rPr>
                <w:rFonts w:hint="eastAsia" w:ascii="宋体" w:hAnsi="宋体"/>
                <w:color w:val="000000"/>
                <w:kern w:val="0"/>
                <w:sz w:val="20"/>
                <w:szCs w:val="20"/>
              </w:rPr>
              <w:t>1</w:t>
            </w:r>
            <w:r>
              <w:rPr>
                <w:rFonts w:hint="default" w:ascii="宋体" w:hAnsi="宋体"/>
                <w:color w:val="000000"/>
                <w:kern w:val="0"/>
                <w:sz w:val="20"/>
                <w:szCs w:val="20"/>
              </w:rPr>
              <w:t>学分，上述实验和</w:t>
            </w:r>
            <w:r>
              <w:rPr>
                <w:rFonts w:hint="eastAsia" w:ascii="宋体" w:hAnsi="宋体"/>
                <w:color w:val="000000"/>
                <w:kern w:val="0"/>
                <w:sz w:val="20"/>
                <w:szCs w:val="20"/>
              </w:rPr>
              <w:t>202</w:t>
            </w:r>
            <w:r>
              <w:rPr>
                <w:rFonts w:hint="default" w:ascii="宋体" w:hAnsi="宋体"/>
                <w:color w:val="000000"/>
                <w:kern w:val="0"/>
                <w:sz w:val="20"/>
                <w:szCs w:val="20"/>
              </w:rPr>
              <w:t>、</w:t>
            </w:r>
            <w:r>
              <w:rPr>
                <w:rFonts w:hint="eastAsia" w:ascii="宋体" w:hAnsi="宋体"/>
                <w:color w:val="000000"/>
                <w:kern w:val="0"/>
                <w:sz w:val="20"/>
                <w:szCs w:val="20"/>
              </w:rPr>
              <w:t>203</w:t>
            </w:r>
            <w:r>
              <w:rPr>
                <w:rFonts w:hint="default" w:ascii="宋体" w:hAnsi="宋体"/>
                <w:color w:val="000000"/>
                <w:kern w:val="0"/>
                <w:sz w:val="20"/>
                <w:szCs w:val="20"/>
              </w:rPr>
              <w:t>课程中的实践考核须相关课程笔试全部合格后方可报考。</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kern w:val="0"/>
                <w:sz w:val="20"/>
                <w:szCs w:val="20"/>
              </w:rPr>
            </w:pPr>
            <w:r>
              <w:rPr>
                <w:rFonts w:hint="eastAsia" w:ascii="宋体" w:hAnsi="宋体"/>
                <w:color w:val="000000"/>
                <w:kern w:val="0"/>
                <w:sz w:val="20"/>
                <w:szCs w:val="20"/>
                <w:lang w:val="en-US" w:eastAsia="zh-CN"/>
              </w:rPr>
              <w:t>3</w:t>
            </w:r>
            <w:r>
              <w:rPr>
                <w:rFonts w:hint="eastAsia" w:ascii="宋体" w:hAnsi="宋体"/>
                <w:color w:val="000000"/>
                <w:kern w:val="0"/>
                <w:sz w:val="20"/>
                <w:szCs w:val="20"/>
              </w:rPr>
              <w:t>.</w:t>
            </w:r>
            <w:r>
              <w:rPr>
                <w:rFonts w:hint="default" w:ascii="宋体" w:hAnsi="宋体"/>
                <w:color w:val="000000"/>
                <w:kern w:val="0"/>
                <w:sz w:val="20"/>
                <w:szCs w:val="20"/>
              </w:rPr>
              <w:t>本专业仅接受国民教育序列的专科（或以上）毕业生申办毕业。</w:t>
            </w:r>
          </w:p>
          <w:p>
            <w:pPr>
              <w:pStyle w:val="7"/>
              <w:keepNext w:val="0"/>
              <w:keepLines w:val="0"/>
              <w:suppressLineNumbers w:val="0"/>
              <w:shd w:val="clear" w:color="auto" w:fill="auto"/>
              <w:spacing w:before="0" w:beforeAutospacing="0" w:after="0" w:afterAutospacing="0" w:line="240" w:lineRule="auto"/>
              <w:ind w:left="200" w:right="0" w:hanging="200" w:hangingChars="100"/>
              <w:jc w:val="both"/>
              <w:rPr>
                <w:rFonts w:hint="default" w:ascii="宋体" w:hAnsi="宋体" w:eastAsiaTheme="minorEastAsia"/>
                <w:color w:val="000000"/>
                <w:kern w:val="0"/>
                <w:sz w:val="20"/>
                <w:szCs w:val="20"/>
                <w:lang w:val="en-US" w:eastAsia="zh-CN"/>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080901      </w:t>
      </w:r>
      <w:r>
        <w:rPr>
          <w:rFonts w:hint="eastAsia" w:ascii="宋体" w:hAnsi="宋体"/>
          <w:color w:val="000000"/>
          <w:kern w:val="0"/>
          <w:szCs w:val="21"/>
        </w:rPr>
        <w:t xml:space="preserve">                               </w:t>
      </w:r>
      <w:r>
        <w:rPr>
          <w:rFonts w:ascii="宋体" w:hAnsi="宋体"/>
          <w:color w:val="000000"/>
          <w:kern w:val="0"/>
          <w:szCs w:val="21"/>
        </w:rPr>
        <w:t>专业名称：计算机科学与技术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ind w:firstLine="1890" w:firstLineChars="900"/>
        <w:rPr>
          <w:rFonts w:ascii="宋体" w:hAnsi="宋体"/>
          <w:color w:val="000000"/>
          <w:kern w:val="0"/>
          <w:szCs w:val="21"/>
        </w:rPr>
      </w:pPr>
      <w:r>
        <w:rPr>
          <w:rFonts w:ascii="宋体" w:hAnsi="宋体"/>
          <w:color w:val="000000"/>
          <w:kern w:val="0"/>
          <w:szCs w:val="21"/>
        </w:rPr>
        <w:t>深圳大学</w:t>
      </w:r>
      <w:r>
        <w:rPr>
          <w:rFonts w:hint="eastAsia" w:ascii="宋体" w:hAnsi="宋体"/>
          <w:color w:val="000000"/>
          <w:kern w:val="0"/>
          <w:szCs w:val="21"/>
        </w:rPr>
        <w:t xml:space="preserve">               </w:t>
      </w:r>
    </w:p>
    <w:p>
      <w:pPr>
        <w:rPr>
          <w:rFonts w:ascii="宋体" w:hAnsi="宋体"/>
          <w:color w:val="000000"/>
          <w:kern w:val="0"/>
          <w:sz w:val="20"/>
          <w:szCs w:val="20"/>
        </w:rPr>
      </w:pPr>
    </w:p>
    <w:tbl>
      <w:tblPr>
        <w:tblStyle w:val="4"/>
        <w:tblW w:w="8464" w:type="dxa"/>
        <w:jc w:val="center"/>
        <w:tblLayout w:type="fixed"/>
        <w:tblCellMar>
          <w:top w:w="0" w:type="dxa"/>
          <w:left w:w="108" w:type="dxa"/>
          <w:bottom w:w="0" w:type="dxa"/>
          <w:right w:w="108" w:type="dxa"/>
        </w:tblCellMar>
      </w:tblPr>
      <w:tblGrid>
        <w:gridCol w:w="1135"/>
        <w:gridCol w:w="1134"/>
        <w:gridCol w:w="2509"/>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02628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00910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网络经济与企业管理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运筹学基础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操作系统概论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数据结构导论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C++程序设计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03173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软件开发工具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04757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信息系统开发与管理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计算机信息管理课程实验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05679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宪法学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课程设置：必考课16门73学分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加考课2门8学分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4526"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015</w:t>
            </w:r>
            <w:r>
              <w:rPr>
                <w:rFonts w:hint="default" w:ascii="宋体" w:hAnsi="宋体"/>
                <w:color w:val="000000"/>
                <w:kern w:val="0"/>
                <w:sz w:val="20"/>
                <w:szCs w:val="20"/>
              </w:rPr>
              <w:t>课程含</w:t>
            </w:r>
            <w:r>
              <w:rPr>
                <w:rFonts w:hint="eastAsia" w:ascii="宋体" w:hAnsi="宋体"/>
                <w:color w:val="000000"/>
                <w:kern w:val="0"/>
                <w:sz w:val="20"/>
                <w:szCs w:val="20"/>
              </w:rPr>
              <w:t>009</w:t>
            </w:r>
            <w:r>
              <w:rPr>
                <w:rFonts w:hint="default" w:ascii="宋体" w:hAnsi="宋体"/>
                <w:color w:val="000000"/>
                <w:kern w:val="0"/>
                <w:sz w:val="20"/>
                <w:szCs w:val="20"/>
              </w:rPr>
              <w:t>、</w:t>
            </w:r>
            <w:r>
              <w:rPr>
                <w:rFonts w:hint="eastAsia" w:ascii="宋体" w:hAnsi="宋体"/>
                <w:color w:val="000000"/>
                <w:kern w:val="0"/>
                <w:sz w:val="20"/>
                <w:szCs w:val="20"/>
              </w:rPr>
              <w:t>011</w:t>
            </w:r>
            <w:r>
              <w:rPr>
                <w:rFonts w:hint="default" w:ascii="宋体" w:hAnsi="宋体"/>
                <w:color w:val="000000"/>
                <w:kern w:val="0"/>
                <w:sz w:val="20"/>
                <w:szCs w:val="20"/>
              </w:rPr>
              <w:t>课程实验各</w:t>
            </w:r>
            <w:r>
              <w:rPr>
                <w:rFonts w:hint="eastAsia" w:ascii="宋体" w:hAnsi="宋体"/>
                <w:color w:val="000000"/>
                <w:kern w:val="0"/>
                <w:sz w:val="20"/>
                <w:szCs w:val="20"/>
              </w:rPr>
              <w:t>2</w:t>
            </w:r>
            <w:r>
              <w:rPr>
                <w:rFonts w:hint="default" w:ascii="宋体" w:hAnsi="宋体"/>
                <w:color w:val="000000"/>
                <w:kern w:val="0"/>
                <w:sz w:val="20"/>
                <w:szCs w:val="20"/>
              </w:rPr>
              <w:t>学分，</w:t>
            </w:r>
            <w:r>
              <w:rPr>
                <w:rFonts w:hint="eastAsia" w:ascii="宋体" w:hAnsi="宋体"/>
                <w:color w:val="000000"/>
                <w:kern w:val="0"/>
                <w:sz w:val="20"/>
                <w:szCs w:val="20"/>
              </w:rPr>
              <w:t>012</w:t>
            </w:r>
            <w:r>
              <w:rPr>
                <w:rFonts w:hint="default" w:ascii="宋体" w:hAnsi="宋体"/>
                <w:color w:val="000000"/>
                <w:kern w:val="0"/>
                <w:sz w:val="20"/>
                <w:szCs w:val="20"/>
              </w:rPr>
              <w:t>课程实验</w:t>
            </w:r>
            <w:r>
              <w:rPr>
                <w:rFonts w:hint="eastAsia" w:ascii="宋体" w:hAnsi="宋体"/>
                <w:color w:val="000000"/>
                <w:kern w:val="0"/>
                <w:sz w:val="20"/>
                <w:szCs w:val="20"/>
              </w:rPr>
              <w:t>1</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.港澳台考生可不考0</w:t>
            </w:r>
            <w:r>
              <w:rPr>
                <w:rFonts w:hint="eastAsia" w:ascii="宋体" w:hAnsi="宋体"/>
                <w:color w:val="000000"/>
                <w:kern w:val="0"/>
                <w:sz w:val="20"/>
                <w:szCs w:val="20"/>
              </w:rPr>
              <w:t>01</w:t>
            </w:r>
            <w:r>
              <w:rPr>
                <w:rFonts w:hint="default" w:ascii="宋体" w:hAnsi="宋体"/>
                <w:color w:val="000000"/>
                <w:kern w:val="0"/>
                <w:sz w:val="20"/>
                <w:szCs w:val="20"/>
              </w:rPr>
              <w:t>、0</w:t>
            </w:r>
            <w:r>
              <w:rPr>
                <w:rFonts w:hint="eastAsia" w:ascii="宋体" w:hAnsi="宋体"/>
                <w:color w:val="000000"/>
                <w:kern w:val="0"/>
                <w:sz w:val="20"/>
                <w:szCs w:val="20"/>
              </w:rPr>
              <w:t>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w:t>
            </w:r>
            <w:r>
              <w:rPr>
                <w:rFonts w:hint="eastAsia" w:ascii="宋体" w:hAnsi="宋体"/>
                <w:color w:val="000000"/>
                <w:kern w:val="0"/>
                <w:sz w:val="20"/>
                <w:szCs w:val="20"/>
              </w:rPr>
              <w:t>232</w:t>
            </w:r>
            <w:r>
              <w:rPr>
                <w:rFonts w:hint="default" w:ascii="宋体" w:hAnsi="宋体"/>
                <w:color w:val="000000"/>
                <w:kern w:val="0"/>
                <w:sz w:val="20"/>
                <w:szCs w:val="20"/>
              </w:rPr>
              <w:t>两门课程。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lang w:val="en-US" w:eastAsia="zh-CN"/>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080901       </w:t>
      </w:r>
      <w:r>
        <w:rPr>
          <w:rFonts w:hint="eastAsia" w:ascii="宋体" w:hAnsi="宋体"/>
          <w:color w:val="000000"/>
          <w:kern w:val="0"/>
          <w:szCs w:val="21"/>
        </w:rPr>
        <w:t xml:space="preserve">                              </w:t>
      </w:r>
      <w:r>
        <w:rPr>
          <w:rFonts w:ascii="宋体" w:hAnsi="宋体"/>
          <w:color w:val="000000"/>
          <w:kern w:val="0"/>
          <w:szCs w:val="21"/>
        </w:rPr>
        <w:t>专业名称：计算机科学与技术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Cs w:val="21"/>
        </w:rPr>
      </w:pPr>
      <w:r>
        <w:rPr>
          <w:rFonts w:ascii="宋体" w:hAnsi="宋体"/>
          <w:color w:val="000000"/>
          <w:kern w:val="0"/>
          <w:szCs w:val="21"/>
        </w:rPr>
        <w:t>专业课程组：计算机及应用</w:t>
      </w:r>
    </w:p>
    <w:p>
      <w:pPr>
        <w:rPr>
          <w:rFonts w:ascii="宋体" w:hAnsi="宋体"/>
          <w:color w:val="000000"/>
          <w:kern w:val="0"/>
          <w:sz w:val="20"/>
          <w:szCs w:val="20"/>
        </w:rPr>
      </w:pPr>
      <w:r>
        <w:rPr>
          <w:rFonts w:ascii="宋体" w:hAnsi="宋体"/>
          <w:color w:val="000000"/>
          <w:kern w:val="0"/>
          <w:szCs w:val="21"/>
        </w:rPr>
        <w:t xml:space="preserve">      </w:t>
      </w:r>
      <w:r>
        <w:rPr>
          <w:rFonts w:hint="eastAsia" w:ascii="宋体" w:hAnsi="宋体"/>
          <w:color w:val="000000"/>
          <w:kern w:val="0"/>
          <w:szCs w:val="21"/>
        </w:rPr>
        <w:t xml:space="preserve">   </w:t>
      </w:r>
    </w:p>
    <w:tbl>
      <w:tblPr>
        <w:tblStyle w:val="4"/>
        <w:tblW w:w="8797" w:type="dxa"/>
        <w:jc w:val="center"/>
        <w:tblLayout w:type="fixed"/>
        <w:tblCellMar>
          <w:top w:w="0" w:type="dxa"/>
          <w:left w:w="108" w:type="dxa"/>
          <w:bottom w:w="0" w:type="dxa"/>
          <w:right w:w="108" w:type="dxa"/>
        </w:tblCellMar>
      </w:tblPr>
      <w:tblGrid>
        <w:gridCol w:w="1135"/>
        <w:gridCol w:w="1134"/>
        <w:gridCol w:w="2651"/>
        <w:gridCol w:w="1134"/>
        <w:gridCol w:w="709"/>
        <w:gridCol w:w="1134"/>
        <w:gridCol w:w="90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高等数学(工本)</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Java语言程序设计(一)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04741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离散数学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数据库系统原理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计算机系统结构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02326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操作系统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04737</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C++程序设计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02333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软件工程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11441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计算机及应用课程实验(二)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9</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10203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计算机及应用毕业设计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0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0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课程设置：必考课16门74学分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加考课1门4学分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4484" w:hRule="atLeast"/>
          <w:jc w:val="center"/>
        </w:trPr>
        <w:tc>
          <w:tcPr>
            <w:tcW w:w="879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200" w:right="0" w:hanging="200" w:hangingChars="10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015</w:t>
            </w:r>
            <w:r>
              <w:rPr>
                <w:rFonts w:hint="default" w:ascii="宋体" w:hAnsi="宋体"/>
                <w:color w:val="000000"/>
                <w:kern w:val="0"/>
                <w:sz w:val="20"/>
                <w:szCs w:val="20"/>
              </w:rPr>
              <w:t>课程含</w:t>
            </w:r>
            <w:r>
              <w:rPr>
                <w:rFonts w:hint="eastAsia" w:ascii="宋体" w:hAnsi="宋体"/>
                <w:color w:val="000000"/>
                <w:kern w:val="0"/>
                <w:sz w:val="20"/>
                <w:szCs w:val="20"/>
              </w:rPr>
              <w:t>009</w:t>
            </w:r>
            <w:r>
              <w:rPr>
                <w:rFonts w:hint="default" w:ascii="宋体" w:hAnsi="宋体"/>
                <w:color w:val="000000"/>
                <w:kern w:val="0"/>
                <w:sz w:val="20"/>
                <w:szCs w:val="20"/>
              </w:rPr>
              <w:t>、0</w:t>
            </w:r>
            <w:r>
              <w:rPr>
                <w:rFonts w:hint="eastAsia" w:ascii="宋体" w:hAnsi="宋体"/>
                <w:color w:val="000000"/>
                <w:kern w:val="0"/>
                <w:sz w:val="20"/>
                <w:szCs w:val="20"/>
              </w:rPr>
              <w:t>10</w:t>
            </w:r>
            <w:r>
              <w:rPr>
                <w:rFonts w:hint="default" w:ascii="宋体" w:hAnsi="宋体"/>
                <w:color w:val="000000"/>
                <w:kern w:val="0"/>
                <w:sz w:val="20"/>
                <w:szCs w:val="20"/>
              </w:rPr>
              <w:t>、0</w:t>
            </w:r>
            <w:r>
              <w:rPr>
                <w:rFonts w:hint="eastAsia" w:ascii="宋体" w:hAnsi="宋体"/>
                <w:color w:val="000000"/>
                <w:kern w:val="0"/>
                <w:sz w:val="20"/>
                <w:szCs w:val="20"/>
              </w:rPr>
              <w:t>13</w:t>
            </w:r>
            <w:r>
              <w:rPr>
                <w:rFonts w:hint="default" w:ascii="宋体" w:hAnsi="宋体"/>
                <w:color w:val="000000"/>
                <w:kern w:val="0"/>
                <w:sz w:val="20"/>
                <w:szCs w:val="20"/>
              </w:rPr>
              <w:t>课程实验各</w:t>
            </w:r>
            <w:r>
              <w:rPr>
                <w:rFonts w:hint="eastAsia" w:ascii="宋体" w:hAnsi="宋体"/>
                <w:color w:val="000000"/>
                <w:kern w:val="0"/>
                <w:sz w:val="20"/>
                <w:szCs w:val="20"/>
              </w:rPr>
              <w:t>2</w:t>
            </w:r>
            <w:r>
              <w:rPr>
                <w:rFonts w:hint="default" w:ascii="宋体" w:hAnsi="宋体"/>
                <w:color w:val="000000"/>
                <w:kern w:val="0"/>
                <w:sz w:val="20"/>
                <w:szCs w:val="20"/>
              </w:rPr>
              <w:t>学分，</w:t>
            </w:r>
            <w:r>
              <w:rPr>
                <w:rFonts w:hint="eastAsia" w:ascii="宋体" w:hAnsi="宋体"/>
                <w:color w:val="000000"/>
                <w:kern w:val="0"/>
                <w:sz w:val="20"/>
                <w:szCs w:val="20"/>
              </w:rPr>
              <w:t>004</w:t>
            </w:r>
            <w:r>
              <w:rPr>
                <w:rFonts w:hint="default" w:ascii="宋体" w:hAnsi="宋体"/>
                <w:color w:val="000000"/>
                <w:kern w:val="0"/>
                <w:sz w:val="20"/>
                <w:szCs w:val="20"/>
              </w:rPr>
              <w:t>、</w:t>
            </w:r>
            <w:r>
              <w:rPr>
                <w:rFonts w:hint="eastAsia" w:ascii="宋体" w:hAnsi="宋体"/>
                <w:color w:val="000000"/>
                <w:kern w:val="0"/>
                <w:sz w:val="20"/>
                <w:szCs w:val="20"/>
              </w:rPr>
              <w:t>012</w:t>
            </w:r>
            <w:r>
              <w:rPr>
                <w:rFonts w:hint="default" w:ascii="宋体" w:hAnsi="宋体"/>
                <w:color w:val="000000"/>
                <w:kern w:val="0"/>
                <w:sz w:val="20"/>
                <w:szCs w:val="20"/>
              </w:rPr>
              <w:t>、0</w:t>
            </w:r>
            <w:r>
              <w:rPr>
                <w:rFonts w:hint="eastAsia" w:ascii="宋体" w:hAnsi="宋体"/>
                <w:color w:val="000000"/>
                <w:kern w:val="0"/>
                <w:sz w:val="20"/>
                <w:szCs w:val="20"/>
              </w:rPr>
              <w:t>14</w:t>
            </w:r>
            <w:r>
              <w:rPr>
                <w:rFonts w:hint="default" w:ascii="宋体" w:hAnsi="宋体"/>
                <w:color w:val="000000"/>
                <w:kern w:val="0"/>
                <w:sz w:val="20"/>
                <w:szCs w:val="20"/>
              </w:rPr>
              <w:t>课程实验各</w:t>
            </w:r>
            <w:r>
              <w:rPr>
                <w:rFonts w:hint="eastAsia" w:ascii="宋体" w:hAnsi="宋体"/>
                <w:color w:val="000000"/>
                <w:kern w:val="0"/>
                <w:sz w:val="20"/>
                <w:szCs w:val="20"/>
              </w:rPr>
              <w:t>1</w:t>
            </w:r>
            <w:r>
              <w:rPr>
                <w:rFonts w:hint="default" w:ascii="宋体" w:hAnsi="宋体"/>
                <w:color w:val="000000"/>
                <w:kern w:val="0"/>
                <w:sz w:val="20"/>
                <w:szCs w:val="20"/>
              </w:rPr>
              <w:t>学分，上述实验和</w:t>
            </w:r>
            <w:r>
              <w:rPr>
                <w:rFonts w:hint="eastAsia" w:ascii="宋体" w:hAnsi="宋体"/>
                <w:color w:val="000000"/>
                <w:kern w:val="0"/>
                <w:sz w:val="20"/>
                <w:szCs w:val="20"/>
              </w:rPr>
              <w:t>202</w:t>
            </w:r>
            <w:r>
              <w:rPr>
                <w:rFonts w:hint="default" w:ascii="宋体" w:hAnsi="宋体"/>
                <w:color w:val="000000"/>
                <w:kern w:val="0"/>
                <w:sz w:val="20"/>
                <w:szCs w:val="20"/>
              </w:rPr>
              <w:t>、</w:t>
            </w:r>
            <w:r>
              <w:rPr>
                <w:rFonts w:hint="eastAsia" w:ascii="宋体" w:hAnsi="宋体"/>
                <w:color w:val="000000"/>
                <w:kern w:val="0"/>
                <w:sz w:val="20"/>
                <w:szCs w:val="20"/>
              </w:rPr>
              <w:t>203</w:t>
            </w:r>
            <w:r>
              <w:rPr>
                <w:rFonts w:hint="default" w:ascii="宋体" w:hAnsi="宋体"/>
                <w:color w:val="000000"/>
                <w:kern w:val="0"/>
                <w:sz w:val="20"/>
                <w:szCs w:val="20"/>
              </w:rPr>
              <w:t>课程中的实践考核须相关课程笔试全部合格后方可报考。</w:t>
            </w:r>
          </w:p>
          <w:p>
            <w:pPr>
              <w:keepNext w:val="0"/>
              <w:keepLines w:val="0"/>
              <w:widowControl/>
              <w:suppressLineNumbers w:val="0"/>
              <w:spacing w:before="0" w:beforeAutospacing="0" w:after="0" w:afterAutospacing="0" w:line="240" w:lineRule="exact"/>
              <w:ind w:left="200" w:right="0" w:hanging="200" w:hangingChars="10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w:t>
            </w:r>
            <w:r>
              <w:rPr>
                <w:rFonts w:hint="eastAsia" w:ascii="宋体" w:hAnsi="宋体"/>
                <w:color w:val="000000"/>
                <w:kern w:val="0"/>
                <w:sz w:val="20"/>
                <w:szCs w:val="20"/>
              </w:rPr>
              <w:t>002</w:t>
            </w:r>
            <w:r>
              <w:rPr>
                <w:rFonts w:hint="default" w:ascii="宋体" w:hAnsi="宋体"/>
                <w:color w:val="000000"/>
                <w:kern w:val="0"/>
                <w:sz w:val="20"/>
                <w:szCs w:val="20"/>
              </w:rPr>
              <w:t>两门课程，但须加考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kern w:val="0"/>
                <w:sz w:val="20"/>
                <w:szCs w:val="20"/>
              </w:rPr>
            </w:pPr>
            <w:r>
              <w:rPr>
                <w:rFonts w:hint="eastAsia" w:ascii="宋体" w:hAnsi="宋体"/>
                <w:color w:val="000000"/>
                <w:kern w:val="0"/>
                <w:sz w:val="20"/>
                <w:szCs w:val="20"/>
                <w:lang w:val="en-US" w:eastAsia="zh-CN"/>
              </w:rPr>
              <w:t>3</w:t>
            </w:r>
            <w:r>
              <w:rPr>
                <w:rFonts w:hint="eastAsia" w:ascii="宋体" w:hAnsi="宋体"/>
                <w:color w:val="000000"/>
                <w:kern w:val="0"/>
                <w:sz w:val="20"/>
                <w:szCs w:val="20"/>
              </w:rPr>
              <w:t>.</w:t>
            </w:r>
            <w:r>
              <w:rPr>
                <w:rFonts w:hint="default" w:ascii="宋体" w:hAnsi="宋体"/>
                <w:color w:val="000000"/>
                <w:kern w:val="0"/>
                <w:sz w:val="20"/>
                <w:szCs w:val="20"/>
              </w:rPr>
              <w:t>本专业仅接受国民教育序列的专科（或以上）毕业生申办毕业。</w:t>
            </w:r>
          </w:p>
        </w:tc>
      </w:tr>
    </w:tbl>
    <w:p>
      <w:pPr>
        <w:rPr>
          <w:rFonts w:hint="eastAsia"/>
          <w:lang w:val="en-US" w:eastAsia="zh-CN"/>
        </w:rPr>
      </w:pPr>
      <w:r>
        <w:rPr>
          <w:rFonts w:hint="eastAsia"/>
          <w:lang w:val="en-US" w:eastAsia="zh-CN"/>
        </w:rPr>
        <w:br w:type="page"/>
      </w:r>
    </w:p>
    <w:p>
      <w:pPr>
        <w:rPr>
          <w:rFonts w:hint="eastAsia" w:ascii="宋体" w:hAnsi="宋体"/>
          <w:color w:val="000000"/>
          <w:kern w:val="0"/>
          <w:szCs w:val="21"/>
        </w:rPr>
      </w:pPr>
      <w:r>
        <w:rPr>
          <w:rFonts w:hint="eastAsia" w:ascii="宋体" w:hAnsi="宋体"/>
          <w:color w:val="000000"/>
          <w:kern w:val="0"/>
          <w:szCs w:val="21"/>
        </w:rPr>
        <w:t>专业代码：081001                                             专业名称：土木工程</w:t>
      </w:r>
    </w:p>
    <w:p>
      <w:pPr>
        <w:rPr>
          <w:rFonts w:hint="eastAsia" w:ascii="宋体" w:hAnsi="宋体"/>
          <w:color w:val="000000"/>
          <w:kern w:val="0"/>
          <w:szCs w:val="21"/>
        </w:rPr>
      </w:pPr>
      <w:r>
        <w:rPr>
          <w:rFonts w:hint="eastAsia" w:ascii="宋体" w:hAnsi="宋体"/>
          <w:color w:val="000000"/>
          <w:kern w:val="0"/>
          <w:szCs w:val="21"/>
        </w:rPr>
        <w:t>专业建设主考学校：华南理工大学                               学历层次：本科</w:t>
      </w:r>
    </w:p>
    <w:p>
      <w:pPr>
        <w:rPr>
          <w:rFonts w:ascii="宋体" w:hAnsi="宋体"/>
          <w:color w:val="000000"/>
          <w:kern w:val="0"/>
          <w:sz w:val="20"/>
          <w:szCs w:val="20"/>
        </w:rPr>
      </w:pPr>
    </w:p>
    <w:tbl>
      <w:tblPr>
        <w:tblStyle w:val="4"/>
        <w:tblW w:w="8715" w:type="dxa"/>
        <w:jc w:val="center"/>
        <w:tblLayout w:type="fixed"/>
        <w:tblCellMar>
          <w:top w:w="0" w:type="dxa"/>
          <w:left w:w="108" w:type="dxa"/>
          <w:bottom w:w="0" w:type="dxa"/>
          <w:right w:w="108" w:type="dxa"/>
        </w:tblCellMar>
      </w:tblPr>
      <w:tblGrid>
        <w:gridCol w:w="1110"/>
        <w:gridCol w:w="1155"/>
        <w:gridCol w:w="2483"/>
        <w:gridCol w:w="1065"/>
        <w:gridCol w:w="892"/>
        <w:gridCol w:w="1069"/>
        <w:gridCol w:w="941"/>
      </w:tblGrid>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4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02198</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02197</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02275</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计算机基础与程序设计</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02439</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结构力学(二)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03347</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流体力学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4.5</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02440</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混凝土结构设计</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02442</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钢结构</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02448</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建筑结构试验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00420</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物理(工)</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02655</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建筑施工(二)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02404</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工程地质及土力学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02447</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建筑经济与企业管理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11446</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工民建课程设计与实验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06087</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工程项目管理</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00174</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建筑工程概论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08262</w:t>
            </w:r>
          </w:p>
        </w:tc>
        <w:tc>
          <w:tcPr>
            <w:tcW w:w="24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房地产开发与经营</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8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lang w:val="en-US" w:eastAsia="zh-CN"/>
              </w:rPr>
              <w:t>选</w:t>
            </w:r>
            <w:r>
              <w:rPr>
                <w:rFonts w:hint="default" w:ascii="宋体" w:hAnsi="宋体"/>
                <w:color w:val="000000"/>
                <w:kern w:val="0"/>
                <w:sz w:val="20"/>
                <w:szCs w:val="20"/>
              </w:rPr>
              <w:t>考</w:t>
            </w:r>
          </w:p>
        </w:tc>
        <w:tc>
          <w:tcPr>
            <w:tcW w:w="106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4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1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课程设置：必考课16门6</w:t>
            </w:r>
            <w:r>
              <w:rPr>
                <w:rFonts w:hint="eastAsia" w:ascii="宋体" w:hAnsi="宋体"/>
                <w:color w:val="000000"/>
                <w:sz w:val="20"/>
                <w:szCs w:val="20"/>
              </w:rPr>
              <w:t>0.5</w:t>
            </w:r>
            <w:r>
              <w:rPr>
                <w:rFonts w:hint="default" w:ascii="宋体" w:hAnsi="宋体"/>
                <w:color w:val="000000"/>
                <w:sz w:val="20"/>
                <w:szCs w:val="20"/>
              </w:rPr>
              <w:t>学分，选考课4门28学分。</w:t>
            </w:r>
          </w:p>
        </w:tc>
      </w:tr>
      <w:tr>
        <w:tblPrEx>
          <w:tblCellMar>
            <w:top w:w="0" w:type="dxa"/>
            <w:left w:w="108" w:type="dxa"/>
            <w:bottom w:w="0" w:type="dxa"/>
            <w:right w:w="108" w:type="dxa"/>
          </w:tblCellMar>
        </w:tblPrEx>
        <w:trPr>
          <w:trHeight w:val="3749" w:hRule="atLeast"/>
          <w:jc w:val="center"/>
        </w:trPr>
        <w:tc>
          <w:tcPr>
            <w:tcW w:w="871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1.101至104课程中</w:t>
            </w:r>
            <w:r>
              <w:rPr>
                <w:rFonts w:hint="default" w:ascii="宋体" w:hAnsi="宋体"/>
                <w:color w:val="000000"/>
                <w:sz w:val="20"/>
                <w:szCs w:val="20"/>
              </w:rPr>
              <w:t>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w:t>
            </w:r>
            <w:r>
              <w:rPr>
                <w:rFonts w:hint="eastAsia" w:ascii="宋体" w:hAnsi="宋体"/>
                <w:color w:val="000000"/>
                <w:sz w:val="20"/>
                <w:szCs w:val="20"/>
              </w:rPr>
              <w:t>015</w:t>
            </w:r>
            <w:r>
              <w:rPr>
                <w:rFonts w:hint="default" w:ascii="宋体" w:hAnsi="宋体"/>
                <w:color w:val="000000"/>
                <w:sz w:val="20"/>
                <w:szCs w:val="20"/>
              </w:rPr>
              <w:t>课程含</w:t>
            </w:r>
            <w:r>
              <w:rPr>
                <w:rFonts w:hint="eastAsia" w:ascii="宋体" w:hAnsi="宋体"/>
                <w:color w:val="000000"/>
                <w:sz w:val="20"/>
                <w:szCs w:val="20"/>
              </w:rPr>
              <w:t>005、008、009、010、011、012</w:t>
            </w:r>
            <w:r>
              <w:rPr>
                <w:rFonts w:hint="default" w:ascii="宋体" w:hAnsi="宋体"/>
                <w:color w:val="000000"/>
                <w:sz w:val="20"/>
                <w:szCs w:val="20"/>
              </w:rPr>
              <w:t>课程实验各</w:t>
            </w:r>
            <w:r>
              <w:rPr>
                <w:rFonts w:hint="eastAsia" w:ascii="宋体" w:hAnsi="宋体"/>
                <w:color w:val="000000"/>
                <w:sz w:val="20"/>
                <w:szCs w:val="20"/>
              </w:rPr>
              <w:t>1</w:t>
            </w:r>
            <w:r>
              <w:rPr>
                <w:rFonts w:hint="default" w:ascii="宋体" w:hAnsi="宋体"/>
                <w:color w:val="000000"/>
                <w:sz w:val="20"/>
                <w:szCs w:val="20"/>
              </w:rPr>
              <w:t>学分，</w:t>
            </w:r>
            <w:r>
              <w:rPr>
                <w:rFonts w:hint="eastAsia" w:ascii="宋体" w:hAnsi="宋体"/>
                <w:color w:val="000000"/>
                <w:sz w:val="20"/>
                <w:szCs w:val="20"/>
              </w:rPr>
              <w:t>007</w:t>
            </w:r>
            <w:r>
              <w:rPr>
                <w:rFonts w:hint="default" w:ascii="宋体" w:hAnsi="宋体"/>
                <w:color w:val="000000"/>
                <w:sz w:val="20"/>
                <w:szCs w:val="20"/>
              </w:rPr>
              <w:t xml:space="preserve"> 课程实验</w:t>
            </w:r>
            <w:r>
              <w:rPr>
                <w:rFonts w:hint="eastAsia" w:ascii="宋体" w:hAnsi="宋体"/>
                <w:color w:val="000000"/>
                <w:sz w:val="20"/>
                <w:szCs w:val="20"/>
              </w:rPr>
              <w:t>0.5</w:t>
            </w:r>
            <w:r>
              <w:rPr>
                <w:rFonts w:hint="default" w:ascii="宋体" w:hAnsi="宋体"/>
                <w:color w:val="00000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rPr>
              <w:t>3</w:t>
            </w:r>
            <w:r>
              <w:rPr>
                <w:rFonts w:hint="default" w:ascii="宋体" w:hAnsi="宋体"/>
                <w:color w:val="000000"/>
                <w:sz w:val="20"/>
                <w:szCs w:val="20"/>
              </w:rPr>
              <w:t>.本专业仅接受国民教育序列的专科（或以上）毕业生申办毕业。</w:t>
            </w:r>
          </w:p>
        </w:tc>
      </w:tr>
    </w:tbl>
    <w:p>
      <w:pPr>
        <w:rPr>
          <w:rFonts w:ascii="宋体" w:hAnsi="宋体"/>
          <w:color w:val="000000"/>
          <w:sz w:val="20"/>
          <w:szCs w:val="20"/>
        </w:rPr>
      </w:pPr>
    </w:p>
    <w:p>
      <w:pPr>
        <w:rPr>
          <w:rFonts w:hint="eastAsia" w:ascii="宋体" w:hAnsi="宋体"/>
          <w:color w:val="000000"/>
          <w:kern w:val="0"/>
          <w:szCs w:val="21"/>
        </w:rPr>
      </w:pPr>
      <w:r>
        <w:rPr>
          <w:rFonts w:hint="eastAsia" w:ascii="宋体" w:hAnsi="宋体"/>
          <w:color w:val="000000"/>
          <w:kern w:val="0"/>
          <w:szCs w:val="21"/>
        </w:rPr>
        <w:br w:type="page"/>
      </w:r>
    </w:p>
    <w:p>
      <w:pPr>
        <w:rPr>
          <w:rFonts w:hint="eastAsia" w:ascii="宋体" w:hAnsi="宋体"/>
          <w:color w:val="000000"/>
          <w:kern w:val="0"/>
          <w:szCs w:val="21"/>
        </w:rPr>
      </w:pPr>
      <w:r>
        <w:rPr>
          <w:rFonts w:hint="eastAsia" w:ascii="宋体" w:hAnsi="宋体"/>
          <w:color w:val="000000"/>
          <w:kern w:val="0"/>
          <w:szCs w:val="21"/>
        </w:rPr>
        <w:t>专业代码：100402                                     专业名称：食品卫生与营养学</w:t>
      </w:r>
    </w:p>
    <w:p>
      <w:pPr>
        <w:rPr>
          <w:rFonts w:hint="eastAsia" w:ascii="宋体" w:hAnsi="宋体"/>
          <w:color w:val="000000"/>
          <w:kern w:val="0"/>
          <w:szCs w:val="21"/>
        </w:rPr>
      </w:pPr>
      <w:r>
        <w:rPr>
          <w:rFonts w:hint="eastAsia" w:ascii="宋体" w:hAnsi="宋体"/>
          <w:color w:val="000000"/>
          <w:kern w:val="0"/>
          <w:szCs w:val="21"/>
        </w:rPr>
        <w:t>专业建设主考学校：南方医科大学                       学历层次：本科</w:t>
      </w:r>
    </w:p>
    <w:p>
      <w:pPr>
        <w:rPr>
          <w:rFonts w:hint="eastAsia" w:ascii="宋体" w:hAnsi="宋体"/>
          <w:color w:val="000000"/>
          <w:kern w:val="0"/>
          <w:szCs w:val="21"/>
        </w:rPr>
      </w:pPr>
      <w:r>
        <w:rPr>
          <w:rFonts w:hint="eastAsia" w:ascii="宋体" w:hAnsi="宋体"/>
          <w:color w:val="000000"/>
          <w:kern w:val="0"/>
          <w:szCs w:val="21"/>
        </w:rPr>
        <w:t xml:space="preserve">                  暨南大学</w:t>
      </w:r>
    </w:p>
    <w:p>
      <w:pPr>
        <w:rPr>
          <w:rFonts w:ascii="宋体" w:hAnsi="宋体"/>
          <w:color w:val="000000"/>
          <w:kern w:val="0"/>
          <w:sz w:val="20"/>
          <w:szCs w:val="20"/>
        </w:rPr>
      </w:pPr>
    </w:p>
    <w:tbl>
      <w:tblPr>
        <w:tblStyle w:val="4"/>
        <w:tblW w:w="8843" w:type="dxa"/>
        <w:jc w:val="center"/>
        <w:tblLayout w:type="fixed"/>
        <w:tblCellMar>
          <w:top w:w="0" w:type="dxa"/>
          <w:left w:w="108" w:type="dxa"/>
          <w:bottom w:w="0" w:type="dxa"/>
          <w:right w:w="108" w:type="dxa"/>
        </w:tblCellMar>
      </w:tblPr>
      <w:tblGrid>
        <w:gridCol w:w="1080"/>
        <w:gridCol w:w="1046"/>
        <w:gridCol w:w="2614"/>
        <w:gridCol w:w="1104"/>
        <w:gridCol w:w="750"/>
        <w:gridCol w:w="1274"/>
        <w:gridCol w:w="975"/>
      </w:tblGrid>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05753</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食品化学与分析</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05754</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食品化学与分析</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05755</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实用卫生统计学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05756</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实用卫生统计学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05757</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流行病学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05758</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流行病学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05759</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健康教育与健康促进</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05760</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营养学(一)</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05761</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营养学(一)</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05762</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临床营养学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05763</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中医营养学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05764</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食品毒理学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05765</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食品毒理学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05766</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新型食品概论</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05767</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食品加工与保藏(本)</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05768</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食品加工与保藏(本)</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05769</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社区营养学</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05770</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烹饪营养学(一)</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05771</w:t>
            </w:r>
          </w:p>
        </w:tc>
        <w:tc>
          <w:tcPr>
            <w:tcW w:w="261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烹饪营养学(一)</w:t>
            </w:r>
          </w:p>
        </w:tc>
        <w:tc>
          <w:tcPr>
            <w:tcW w:w="110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7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43"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课程设置：必考课8门37学分，选考课8门54分。</w:t>
            </w:r>
          </w:p>
        </w:tc>
      </w:tr>
      <w:tr>
        <w:tblPrEx>
          <w:tblCellMar>
            <w:top w:w="0" w:type="dxa"/>
            <w:left w:w="108" w:type="dxa"/>
            <w:bottom w:w="0" w:type="dxa"/>
            <w:right w:w="108" w:type="dxa"/>
          </w:tblCellMar>
        </w:tblPrEx>
        <w:trPr>
          <w:trHeight w:val="2450" w:hRule="atLeast"/>
          <w:jc w:val="center"/>
        </w:trPr>
        <w:tc>
          <w:tcPr>
            <w:tcW w:w="8843"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101至108选考课程</w:t>
            </w:r>
            <w:r>
              <w:rPr>
                <w:rFonts w:hint="default" w:ascii="宋体" w:hAnsi="宋体"/>
                <w:color w:val="000000"/>
                <w:sz w:val="20"/>
                <w:szCs w:val="20"/>
              </w:rPr>
              <w:t>要求至少获得</w:t>
            </w:r>
            <w:r>
              <w:rPr>
                <w:rFonts w:hint="eastAsia" w:ascii="宋体" w:hAnsi="宋体"/>
                <w:color w:val="000000"/>
                <w:sz w:val="20"/>
                <w:szCs w:val="20"/>
              </w:rPr>
              <w:t>34</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color w:val="000000"/>
          <w:kern w:val="0"/>
          <w:szCs w:val="21"/>
        </w:rPr>
      </w:pPr>
      <w:r>
        <w:rPr>
          <w:rFonts w:hint="eastAsia" w:ascii="宋体" w:hAnsi="宋体"/>
          <w:color w:val="000000"/>
          <w:kern w:val="0"/>
          <w:szCs w:val="21"/>
        </w:rPr>
        <w:br w:type="page"/>
      </w:r>
    </w:p>
    <w:p>
      <w:pPr>
        <w:rPr>
          <w:rFonts w:hint="eastAsia" w:ascii="宋体" w:hAnsi="宋体"/>
          <w:color w:val="000000"/>
          <w:kern w:val="0"/>
          <w:szCs w:val="21"/>
        </w:rPr>
      </w:pPr>
      <w:r>
        <w:rPr>
          <w:rFonts w:hint="eastAsia" w:ascii="宋体" w:hAnsi="宋体"/>
          <w:color w:val="000000"/>
          <w:kern w:val="0"/>
          <w:szCs w:val="21"/>
        </w:rPr>
        <w:t>专业代码：101101                                               专业名称：护理学</w:t>
      </w:r>
    </w:p>
    <w:p>
      <w:pPr>
        <w:rPr>
          <w:rFonts w:hint="eastAsia" w:ascii="宋体" w:hAnsi="宋体"/>
          <w:color w:val="000000"/>
          <w:kern w:val="0"/>
          <w:szCs w:val="21"/>
        </w:rPr>
      </w:pPr>
      <w:r>
        <w:rPr>
          <w:rFonts w:hint="eastAsia" w:ascii="宋体" w:hAnsi="宋体"/>
          <w:color w:val="000000"/>
          <w:kern w:val="0"/>
          <w:szCs w:val="21"/>
        </w:rPr>
        <w:t>专业建设主考学校：南方医科大学                                 学历层次：本科</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深圳大学</w:t>
      </w:r>
    </w:p>
    <w:p>
      <w:pPr>
        <w:rPr>
          <w:rFonts w:ascii="宋体" w:hAnsi="宋体"/>
          <w:color w:val="000000"/>
          <w:kern w:val="0"/>
          <w:sz w:val="20"/>
          <w:szCs w:val="20"/>
        </w:rPr>
      </w:pPr>
    </w:p>
    <w:tbl>
      <w:tblPr>
        <w:tblStyle w:val="4"/>
        <w:tblW w:w="9257" w:type="dxa"/>
        <w:jc w:val="center"/>
        <w:tblLayout w:type="fixed"/>
        <w:tblCellMar>
          <w:top w:w="0" w:type="dxa"/>
          <w:left w:w="108" w:type="dxa"/>
          <w:bottom w:w="0" w:type="dxa"/>
          <w:right w:w="108" w:type="dxa"/>
        </w:tblCellMar>
      </w:tblPr>
      <w:tblGrid>
        <w:gridCol w:w="1135"/>
        <w:gridCol w:w="1134"/>
        <w:gridCol w:w="2803"/>
        <w:gridCol w:w="1065"/>
        <w:gridCol w:w="990"/>
        <w:gridCol w:w="1256"/>
        <w:gridCol w:w="874"/>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00182</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公共关系学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00018</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00019</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计算机应用基础</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03202</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内科护理学(二)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03006</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护理管理学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03008</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护理学研究</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03005</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护理教育导论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03009</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精神障碍护理学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03201</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护理学导论</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03200</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预防医学(二)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18999</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护理学本科临床实习</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03004</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社区护理学(一)</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04435</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老年护理学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04436</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康复护理学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03007</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急救护理学</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03203</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外科护理学(二)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03010</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妇产科护理学(二)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03011</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儿科护理学(二)</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80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0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9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5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4"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25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课程设置：必考课13门50学分，选考课8门49学分，加考课1门4学分。</w:t>
            </w:r>
          </w:p>
        </w:tc>
      </w:tr>
      <w:tr>
        <w:tblPrEx>
          <w:tblCellMar>
            <w:top w:w="0" w:type="dxa"/>
            <w:left w:w="108" w:type="dxa"/>
            <w:bottom w:w="0" w:type="dxa"/>
            <w:right w:w="108" w:type="dxa"/>
          </w:tblCellMar>
        </w:tblPrEx>
        <w:trPr>
          <w:trHeight w:val="4386" w:hRule="atLeast"/>
          <w:jc w:val="center"/>
        </w:trPr>
        <w:tc>
          <w:tcPr>
            <w:tcW w:w="925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说明：</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2"/>
              </w:rPr>
            </w:pPr>
            <w:r>
              <w:rPr>
                <w:rFonts w:hint="eastAsia" w:ascii="宋体" w:hAnsi="宋体" w:cs="宋体"/>
                <w:color w:val="000000"/>
                <w:sz w:val="20"/>
                <w:szCs w:val="22"/>
              </w:rPr>
              <w:t>1.选考课程至少要获得24学分，且102至105课程须任选考一门课程，106至108课程须任选考一门课程。不选考101课程的考生须从102至108课程中加考若干门选考课程，补足14学分。</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2.港澳台考生可不考001、002两门课程，但须加考231课程。</w:t>
            </w:r>
          </w:p>
          <w:p>
            <w:pPr>
              <w:keepNext w:val="0"/>
              <w:keepLines w:val="0"/>
              <w:suppressLineNumbers w:val="0"/>
              <w:spacing w:before="0" w:beforeAutospacing="0" w:after="0" w:afterAutospacing="0"/>
              <w:ind w:left="0" w:right="0"/>
              <w:rPr>
                <w:rFonts w:hint="eastAsia" w:ascii="宋体" w:hAnsi="宋体" w:cs="宋体"/>
                <w:color w:val="000000"/>
                <w:sz w:val="20"/>
                <w:szCs w:val="22"/>
              </w:rPr>
            </w:pPr>
            <w:r>
              <w:rPr>
                <w:rFonts w:hint="eastAsia" w:ascii="宋体" w:hAnsi="宋体" w:cs="宋体"/>
                <w:color w:val="000000"/>
                <w:sz w:val="20"/>
                <w:szCs w:val="22"/>
              </w:rPr>
              <w:t>3.本专业仅接受国民教育序列护理类专业专科（或以上）毕业生申办毕业。</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lang w:val="en-US" w:eastAsia="zh-CN"/>
              </w:rPr>
              <w:t>4.2024年1月考试开始，本专业仅接受持具有学历教育资格的高等学校、高等教育自学考试机构颁发的护理学专业专科（或以上）学历证书，并已取得卫生类执业资格的在岗在职人员（临床护理技术人员、护理学教师、从事护理管理工作的专业人员）报名、报考。办理毕业时须提供卫生类执业证书原件及复印件。2023年10月31日前取得广东省自学考试准考证号的考生，办理毕业继续执行该专业原相关规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120103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专业名称：工程管理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05058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管理数量方法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02628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09413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项目管理概论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项目范围管理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项目成本管理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项目质量管理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项目时间管理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04154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项目采购管理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项目人力资源与沟通管理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项目论证与评估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05067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项目管理案例分析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07171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项目管理软件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s="宋体"/>
                <w:color w:val="000000"/>
                <w:sz w:val="20"/>
                <w:szCs w:val="22"/>
              </w:rPr>
              <w:t>课程设置：必考课16门77学分。</w:t>
            </w:r>
          </w:p>
        </w:tc>
      </w:tr>
      <w:tr>
        <w:tblPrEx>
          <w:tblCellMar>
            <w:top w:w="0" w:type="dxa"/>
            <w:left w:w="108" w:type="dxa"/>
            <w:bottom w:w="0" w:type="dxa"/>
            <w:right w:w="108" w:type="dxa"/>
          </w:tblCellMar>
        </w:tblPrEx>
        <w:trPr>
          <w:trHeight w:val="6181"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本专业仅接受国民教育序列的专科（或以上）毕业生申办毕业。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120103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专业名称：工程管理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ind w:firstLine="1890" w:firstLineChars="900"/>
        <w:rPr>
          <w:rFonts w:ascii="宋体" w:hAnsi="宋体"/>
          <w:color w:val="000000"/>
          <w:kern w:val="0"/>
          <w:szCs w:val="21"/>
        </w:rPr>
      </w:pPr>
      <w:r>
        <w:rPr>
          <w:rFonts w:ascii="宋体" w:hAnsi="宋体"/>
          <w:color w:val="000000"/>
          <w:kern w:val="0"/>
          <w:szCs w:val="21"/>
        </w:rPr>
        <w:t>广州大学</w:t>
      </w:r>
      <w:r>
        <w:rPr>
          <w:rFonts w:hint="eastAsia" w:ascii="宋体" w:hAnsi="宋体"/>
          <w:color w:val="000000"/>
          <w:kern w:val="0"/>
          <w:szCs w:val="21"/>
        </w:rPr>
        <w:t xml:space="preserve">                 </w:t>
      </w:r>
      <w:r>
        <w:rPr>
          <w:rFonts w:ascii="宋体" w:hAnsi="宋体"/>
          <w:color w:val="000000"/>
          <w:kern w:val="0"/>
          <w:szCs w:val="21"/>
        </w:rPr>
        <w:t xml:space="preserve"> </w:t>
      </w:r>
    </w:p>
    <w:p>
      <w:pPr>
        <w:rPr>
          <w:rFonts w:ascii="宋体" w:hAnsi="宋体"/>
          <w:color w:val="000000"/>
          <w:kern w:val="0"/>
          <w:sz w:val="20"/>
          <w:szCs w:val="20"/>
        </w:rPr>
      </w:pPr>
    </w:p>
    <w:tbl>
      <w:tblPr>
        <w:tblStyle w:val="4"/>
        <w:tblW w:w="8506" w:type="dxa"/>
        <w:jc w:val="center"/>
        <w:tblLayout w:type="fixed"/>
        <w:tblCellMar>
          <w:top w:w="0" w:type="dxa"/>
          <w:left w:w="108" w:type="dxa"/>
          <w:bottom w:w="0" w:type="dxa"/>
          <w:right w:w="108" w:type="dxa"/>
        </w:tblCellMar>
      </w:tblPr>
      <w:tblGrid>
        <w:gridCol w:w="1135"/>
        <w:gridCol w:w="1134"/>
        <w:gridCol w:w="2551"/>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06087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工程项目管理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08262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房地产开发与经营</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08263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工程经济学与项目融资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03303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建筑力学与结构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06936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建筑法规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04037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施工技术与组织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03823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建筑制图</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06289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工程招标与合同管理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06962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工程造价确定与控制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中国文化概论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06393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土木工程概论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课程设置：必考课14门58学分，选考课4门28学分。</w:t>
            </w:r>
          </w:p>
        </w:tc>
      </w:tr>
      <w:tr>
        <w:tblPrEx>
          <w:tblCellMar>
            <w:top w:w="0" w:type="dxa"/>
            <w:left w:w="108" w:type="dxa"/>
            <w:bottom w:w="0" w:type="dxa"/>
            <w:right w:w="108" w:type="dxa"/>
          </w:tblCellMar>
        </w:tblPrEx>
        <w:trPr>
          <w:trHeight w:val="5674" w:hRule="atLeast"/>
          <w:jc w:val="center"/>
        </w:trPr>
        <w:tc>
          <w:tcPr>
            <w:tcW w:w="850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 xml:space="preserve"> 学分。</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hint="eastAsia" w:ascii="宋体" w:hAnsi="宋体"/>
          <w:color w:val="000000"/>
          <w:kern w:val="0"/>
          <w:szCs w:val="21"/>
        </w:rPr>
      </w:pPr>
      <w:r>
        <w:rPr>
          <w:rFonts w:ascii="宋体" w:hAnsi="宋体"/>
          <w:color w:val="000000"/>
          <w:sz w:val="20"/>
          <w:szCs w:val="20"/>
        </w:rPr>
        <w:br w:type="page"/>
      </w:r>
      <w:r>
        <w:rPr>
          <w:rFonts w:hint="eastAsia" w:ascii="宋体" w:hAnsi="宋体"/>
          <w:color w:val="000000"/>
          <w:kern w:val="0"/>
          <w:szCs w:val="21"/>
        </w:rPr>
        <w:t>专业代码：120105                                             专业名称：工程造价</w:t>
      </w:r>
    </w:p>
    <w:p>
      <w:pPr>
        <w:rPr>
          <w:rFonts w:hint="eastAsia" w:ascii="宋体" w:hAnsi="宋体"/>
          <w:color w:val="000000"/>
          <w:kern w:val="0"/>
          <w:szCs w:val="21"/>
        </w:rPr>
      </w:pPr>
      <w:r>
        <w:rPr>
          <w:rFonts w:hint="eastAsia" w:ascii="宋体" w:hAnsi="宋体"/>
          <w:color w:val="000000"/>
          <w:kern w:val="0"/>
          <w:szCs w:val="21"/>
        </w:rPr>
        <w:t>专业建设主考学校：广东工业大学                               学历层次：本科</w:t>
      </w:r>
    </w:p>
    <w:p>
      <w:pPr>
        <w:rPr>
          <w:rFonts w:ascii="宋体" w:hAnsi="宋体"/>
          <w:color w:val="000000"/>
          <w:kern w:val="0"/>
          <w:sz w:val="20"/>
          <w:szCs w:val="20"/>
        </w:rPr>
      </w:pPr>
    </w:p>
    <w:tbl>
      <w:tblPr>
        <w:tblStyle w:val="4"/>
        <w:tblW w:w="8858" w:type="dxa"/>
        <w:jc w:val="center"/>
        <w:tblLayout w:type="fixed"/>
        <w:tblCellMar>
          <w:top w:w="0" w:type="dxa"/>
          <w:left w:w="108" w:type="dxa"/>
          <w:bottom w:w="0" w:type="dxa"/>
          <w:right w:w="108" w:type="dxa"/>
        </w:tblCellMar>
      </w:tblPr>
      <w:tblGrid>
        <w:gridCol w:w="1095"/>
        <w:gridCol w:w="1037"/>
        <w:gridCol w:w="3021"/>
        <w:gridCol w:w="1080"/>
        <w:gridCol w:w="795"/>
        <w:gridCol w:w="1035"/>
        <w:gridCol w:w="795"/>
      </w:tblGrid>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02382</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02383</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管理信息系统</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03305</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城市规划原理</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03306</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城市规划原理</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04228</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建设工程工程量清单计价实务</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04229</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项目决策分析与评价</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04230</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建设监理导论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04231</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建筑工程合同（含FIDIC）条款</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04232</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综合课程设计</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3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302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9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5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课程设置：必考课13门71学分。</w:t>
            </w:r>
          </w:p>
        </w:tc>
      </w:tr>
      <w:tr>
        <w:tblPrEx>
          <w:tblCellMar>
            <w:top w:w="0" w:type="dxa"/>
            <w:left w:w="108" w:type="dxa"/>
            <w:bottom w:w="0" w:type="dxa"/>
            <w:right w:w="108" w:type="dxa"/>
          </w:tblCellMar>
        </w:tblPrEx>
        <w:trPr>
          <w:trHeight w:val="6935" w:hRule="atLeast"/>
          <w:jc w:val="center"/>
        </w:trPr>
        <w:tc>
          <w:tcPr>
            <w:tcW w:w="885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说明：本专业仅接受国民教育序列专科（或以上）毕业生申办毕业。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广东外语外贸大学</w:t>
      </w:r>
    </w:p>
    <w:p>
      <w:pPr>
        <w:rPr>
          <w:rFonts w:ascii="宋体" w:hAnsi="宋体"/>
          <w:color w:val="000000"/>
          <w:kern w:val="0"/>
          <w:sz w:val="20"/>
          <w:szCs w:val="20"/>
        </w:rPr>
      </w:pPr>
    </w:p>
    <w:tbl>
      <w:tblPr>
        <w:tblStyle w:val="4"/>
        <w:tblW w:w="8464" w:type="dxa"/>
        <w:jc w:val="center"/>
        <w:tblLayout w:type="fixed"/>
        <w:tblCellMar>
          <w:top w:w="0" w:type="dxa"/>
          <w:left w:w="108" w:type="dxa"/>
          <w:bottom w:w="0" w:type="dxa"/>
          <w:right w:w="108" w:type="dxa"/>
        </w:tblCellMar>
      </w:tblPr>
      <w:tblGrid>
        <w:gridCol w:w="1135"/>
        <w:gridCol w:w="1134"/>
        <w:gridCol w:w="2509"/>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国际商务与国际营销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管理学与人力资源管理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5944"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w:t>
            </w:r>
            <w:r>
              <w:rPr>
                <w:rFonts w:hint="default" w:ascii="宋体" w:hAnsi="宋体"/>
                <w:color w:val="000000"/>
                <w:kern w:val="0"/>
                <w:sz w:val="20"/>
                <w:szCs w:val="20"/>
              </w:rPr>
              <w:t>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广东工业大学</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 w:val="20"/>
          <w:szCs w:val="20"/>
        </w:rPr>
      </w:pPr>
    </w:p>
    <w:tbl>
      <w:tblPr>
        <w:tblStyle w:val="4"/>
        <w:tblW w:w="8818" w:type="dxa"/>
        <w:jc w:val="center"/>
        <w:tblLayout w:type="fixed"/>
        <w:tblCellMar>
          <w:top w:w="0" w:type="dxa"/>
          <w:left w:w="108" w:type="dxa"/>
          <w:bottom w:w="0" w:type="dxa"/>
          <w:right w:w="108" w:type="dxa"/>
        </w:tblCellMar>
      </w:tblPr>
      <w:tblGrid>
        <w:gridCol w:w="1135"/>
        <w:gridCol w:w="1134"/>
        <w:gridCol w:w="2693"/>
        <w:gridCol w:w="1134"/>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w:t>
            </w:r>
            <w:r>
              <w:rPr>
                <w:rFonts w:hint="default"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企业经营战略</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工商企业管理实习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课程设置：必考课14门74学分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加考课1门6学分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4946"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tc>
      </w:tr>
    </w:tbl>
    <w:p>
      <w:pPr>
        <w:widowControl/>
        <w:jc w:val="left"/>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暨南大学                                   </w:t>
      </w:r>
      <w:r>
        <w:rPr>
          <w:rFonts w:hint="eastAsia" w:ascii="宋体" w:hAnsi="宋体"/>
          <w:color w:val="000000"/>
          <w:kern w:val="0"/>
          <w:szCs w:val="21"/>
          <w:lang w:eastAsia="zh-CN"/>
        </w:rPr>
        <w:t>学历层次</w:t>
      </w:r>
      <w:r>
        <w:rPr>
          <w:rFonts w:ascii="宋体" w:hAnsi="宋体"/>
          <w:color w:val="000000"/>
          <w:kern w:val="0"/>
          <w:szCs w:val="21"/>
        </w:rPr>
        <w:t>：本科</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广东财经大学</w:t>
      </w:r>
      <w:r>
        <w:rPr>
          <w:rFonts w:hint="eastAsia" w:ascii="宋体" w:hAnsi="宋体"/>
          <w:color w:val="000000"/>
          <w:kern w:val="0"/>
          <w:szCs w:val="21"/>
        </w:rPr>
        <w:t xml:space="preserve">            </w:t>
      </w:r>
    </w:p>
    <w:p>
      <w:pPr>
        <w:rPr>
          <w:rFonts w:ascii="宋体" w:hAnsi="宋体"/>
          <w:color w:val="000000"/>
          <w:kern w:val="0"/>
          <w:szCs w:val="21"/>
        </w:rPr>
      </w:pPr>
      <w:r>
        <w:rPr>
          <w:rFonts w:hint="eastAsia" w:ascii="宋体" w:hAnsi="宋体"/>
          <w:color w:val="000000"/>
          <w:kern w:val="0"/>
          <w:szCs w:val="21"/>
        </w:rPr>
        <w:t>专业课程组：商务管理</w:t>
      </w:r>
    </w:p>
    <w:p>
      <w:pPr>
        <w:rPr>
          <w:rFonts w:ascii="宋体" w:hAnsi="宋体"/>
          <w:color w:val="000000"/>
          <w:kern w:val="0"/>
          <w:szCs w:val="21"/>
        </w:rPr>
      </w:pPr>
    </w:p>
    <w:tbl>
      <w:tblPr>
        <w:tblStyle w:val="4"/>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国际商务与国际营销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管理学与人力资源管理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6025"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w:t>
            </w:r>
            <w:r>
              <w:rPr>
                <w:rFonts w:hint="default" w:ascii="宋体" w:hAnsi="宋体"/>
                <w:color w:val="000000"/>
                <w:kern w:val="0"/>
                <w:sz w:val="20"/>
                <w:szCs w:val="20"/>
              </w:rPr>
              <w:t>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rPr>
          <w:rFonts w:ascii="宋体" w:hAnsi="宋体"/>
          <w:color w:val="000000"/>
          <w:sz w:val="20"/>
          <w:szCs w:val="20"/>
        </w:rPr>
      </w:pPr>
    </w:p>
    <w:p>
      <w:pPr>
        <w:widowControl/>
        <w:jc w:val="left"/>
        <w:rPr>
          <w:rFonts w:ascii="宋体" w:hAnsi="宋体"/>
          <w:color w:val="000000"/>
          <w:sz w:val="20"/>
          <w:szCs w:val="20"/>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暨南大学                                   </w:t>
      </w:r>
      <w:r>
        <w:rPr>
          <w:rFonts w:hint="eastAsia" w:ascii="宋体" w:hAnsi="宋体"/>
          <w:color w:val="000000"/>
          <w:kern w:val="0"/>
          <w:szCs w:val="21"/>
          <w:lang w:eastAsia="zh-CN"/>
        </w:rPr>
        <w:t>学历层次</w:t>
      </w:r>
      <w:r>
        <w:rPr>
          <w:rFonts w:ascii="宋体" w:hAnsi="宋体"/>
          <w:color w:val="000000"/>
          <w:kern w:val="0"/>
          <w:szCs w:val="21"/>
        </w:rPr>
        <w:t>：本科</w:t>
      </w:r>
      <w:r>
        <w:rPr>
          <w:rFonts w:hint="eastAsia" w:ascii="宋体" w:hAnsi="宋体"/>
          <w:color w:val="000000"/>
          <w:kern w:val="0"/>
          <w:szCs w:val="21"/>
        </w:rPr>
        <w:t xml:space="preserve"> </w:t>
      </w:r>
    </w:p>
    <w:p>
      <w:pPr>
        <w:ind w:firstLine="1890" w:firstLineChars="900"/>
        <w:rPr>
          <w:rFonts w:ascii="宋体" w:hAnsi="宋体"/>
          <w:color w:val="000000"/>
          <w:kern w:val="0"/>
          <w:szCs w:val="21"/>
        </w:rPr>
      </w:pPr>
      <w:r>
        <w:rPr>
          <w:rFonts w:ascii="宋体" w:hAnsi="宋体"/>
          <w:color w:val="000000"/>
          <w:kern w:val="0"/>
          <w:szCs w:val="21"/>
        </w:rPr>
        <w:t>广东财经大学</w:t>
      </w:r>
    </w:p>
    <w:p>
      <w:pPr>
        <w:rPr>
          <w:rFonts w:ascii="宋体" w:hAnsi="宋体"/>
          <w:color w:val="000000"/>
          <w:kern w:val="0"/>
          <w:szCs w:val="21"/>
        </w:rPr>
      </w:pPr>
      <w:r>
        <w:rPr>
          <w:rFonts w:hint="eastAsia" w:ascii="宋体" w:hAnsi="宋体"/>
          <w:color w:val="000000"/>
          <w:kern w:val="0"/>
          <w:szCs w:val="21"/>
        </w:rPr>
        <w:t>专业课程组：工商企业管理</w:t>
      </w:r>
    </w:p>
    <w:p>
      <w:pPr>
        <w:ind w:firstLine="1890" w:firstLineChars="900"/>
        <w:rPr>
          <w:rFonts w:ascii="宋体" w:hAnsi="宋体"/>
          <w:color w:val="000000"/>
          <w:kern w:val="0"/>
          <w:szCs w:val="21"/>
        </w:rPr>
      </w:pPr>
    </w:p>
    <w:tbl>
      <w:tblPr>
        <w:tblStyle w:val="4"/>
        <w:tblW w:w="8818" w:type="dxa"/>
        <w:jc w:val="center"/>
        <w:tblLayout w:type="fixed"/>
        <w:tblCellMar>
          <w:top w:w="0" w:type="dxa"/>
          <w:left w:w="108" w:type="dxa"/>
          <w:bottom w:w="0" w:type="dxa"/>
          <w:right w:w="108" w:type="dxa"/>
        </w:tblCellMar>
      </w:tblPr>
      <w:tblGrid>
        <w:gridCol w:w="1135"/>
        <w:gridCol w:w="1134"/>
        <w:gridCol w:w="2693"/>
        <w:gridCol w:w="1134"/>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w:t>
            </w:r>
            <w:r>
              <w:rPr>
                <w:rFonts w:hint="default"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企业经营战略</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工商企业管理实习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课程设置：必考课14门74学分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加考课1门6学分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4355"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tc>
      </w:tr>
    </w:tbl>
    <w:p>
      <w:pPr>
        <w:widowControl/>
        <w:jc w:val="left"/>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w:t>
      </w:r>
      <w:r>
        <w:rPr>
          <w:rFonts w:hint="eastAsia" w:ascii="宋体" w:hAnsi="宋体"/>
          <w:color w:val="000000"/>
          <w:kern w:val="0"/>
          <w:szCs w:val="21"/>
        </w:rPr>
        <w:t xml:space="preserve">暨南大学                                   </w:t>
      </w:r>
      <w:r>
        <w:rPr>
          <w:rFonts w:hint="eastAsia" w:ascii="宋体" w:hAnsi="宋体"/>
          <w:color w:val="000000"/>
          <w:kern w:val="0"/>
          <w:szCs w:val="21"/>
          <w:lang w:eastAsia="zh-CN"/>
        </w:rPr>
        <w:t>学历层次</w:t>
      </w:r>
      <w:r>
        <w:rPr>
          <w:rFonts w:ascii="宋体" w:hAnsi="宋体"/>
          <w:color w:val="000000"/>
          <w:kern w:val="0"/>
          <w:szCs w:val="21"/>
        </w:rPr>
        <w:t xml:space="preserve">：本科 </w:t>
      </w:r>
    </w:p>
    <w:p>
      <w:pPr>
        <w:ind w:firstLine="1890" w:firstLineChars="900"/>
        <w:rPr>
          <w:rFonts w:ascii="宋体" w:hAnsi="宋体"/>
          <w:color w:val="000000"/>
          <w:kern w:val="0"/>
          <w:szCs w:val="21"/>
        </w:rPr>
      </w:pPr>
      <w:r>
        <w:rPr>
          <w:rFonts w:hint="eastAsia" w:ascii="宋体" w:hAnsi="宋体"/>
          <w:color w:val="000000"/>
          <w:kern w:val="0"/>
          <w:szCs w:val="21"/>
        </w:rPr>
        <w:t>广东财经大学</w:t>
      </w:r>
    </w:p>
    <w:p>
      <w:pPr>
        <w:rPr>
          <w:rFonts w:ascii="宋体" w:hAnsi="宋体"/>
          <w:color w:val="000000"/>
          <w:kern w:val="0"/>
          <w:szCs w:val="21"/>
        </w:rPr>
      </w:pPr>
      <w:r>
        <w:rPr>
          <w:rFonts w:ascii="宋体" w:hAnsi="宋体"/>
          <w:color w:val="000000"/>
          <w:kern w:val="0"/>
          <w:szCs w:val="21"/>
        </w:rPr>
        <w:t>专业课程组：现代企业管理</w:t>
      </w:r>
    </w:p>
    <w:p>
      <w:pPr>
        <w:rPr>
          <w:rFonts w:ascii="宋体" w:hAnsi="宋体"/>
          <w:color w:val="000000"/>
          <w:kern w:val="0"/>
          <w:sz w:val="20"/>
          <w:szCs w:val="20"/>
        </w:rPr>
      </w:pPr>
    </w:p>
    <w:tbl>
      <w:tblPr>
        <w:tblStyle w:val="4"/>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客户服务管理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现代企业管理信息系统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现代企业管理信息系统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05171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中小企业战略管理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销售业务管理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07114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现代物流学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企业管理咨询与诊断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08820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企业管理咨询与诊断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资本运营与融资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06093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人力资源开发与管理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企业内部控制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团队管理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06092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工作分析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课程设置：必考课12门56学分，选考课4门28学分。</w:t>
            </w:r>
          </w:p>
        </w:tc>
      </w:tr>
      <w:tr>
        <w:tblPrEx>
          <w:tblCellMar>
            <w:top w:w="0" w:type="dxa"/>
            <w:left w:w="108" w:type="dxa"/>
            <w:bottom w:w="0" w:type="dxa"/>
            <w:right w:w="108" w:type="dxa"/>
          </w:tblCellMar>
        </w:tblPrEx>
        <w:trPr>
          <w:trHeight w:val="481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1.101至104</w:t>
            </w:r>
            <w:r>
              <w:rPr>
                <w:rFonts w:hint="default" w:ascii="宋体" w:hAnsi="宋体"/>
                <w:color w:val="000000"/>
                <w:kern w:val="0"/>
                <w:sz w:val="20"/>
                <w:szCs w:val="20"/>
              </w:rPr>
              <w:t>课程须至少获得</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rPr>
          <w:rFonts w:ascii="宋体" w:hAnsi="宋体"/>
          <w:color w:val="000000"/>
          <w:szCs w:val="21"/>
        </w:rPr>
      </w:pPr>
      <w:r>
        <w:rPr>
          <w:rFonts w:ascii="宋体" w:hAnsi="宋体"/>
          <w:color w:val="000000"/>
          <w:szCs w:val="21"/>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：华南师范大学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 xml:space="preserve">：本科 </w:t>
      </w:r>
    </w:p>
    <w:p>
      <w:pPr>
        <w:rPr>
          <w:rFonts w:ascii="宋体" w:hAnsi="宋体"/>
          <w:color w:val="000000"/>
          <w:kern w:val="0"/>
          <w:szCs w:val="21"/>
        </w:rPr>
      </w:pPr>
      <w:r>
        <w:rPr>
          <w:rFonts w:ascii="宋体" w:hAnsi="宋体"/>
          <w:color w:val="000000"/>
          <w:kern w:val="0"/>
          <w:szCs w:val="21"/>
        </w:rPr>
        <w:t>专业课程组：现代企业管理</w:t>
      </w:r>
    </w:p>
    <w:p>
      <w:pPr>
        <w:rPr>
          <w:rFonts w:ascii="宋体" w:hAnsi="宋体"/>
          <w:color w:val="000000"/>
          <w:kern w:val="0"/>
          <w:sz w:val="20"/>
          <w:szCs w:val="20"/>
        </w:rPr>
      </w:pPr>
    </w:p>
    <w:tbl>
      <w:tblPr>
        <w:tblStyle w:val="4"/>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客户服务管理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电子商务运营管理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现代企业管理信息系统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现代企业管理信息系统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05171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中小企业战略管理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销售业务管理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07114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现代物流学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08819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企业管理咨询与诊断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08820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企业管理咨询与诊断</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资本运营与融资</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06093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人力资源开发与管理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企业内部控制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团队管理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06092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工作分析</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课程设置：必考课12门56学分，选考课4门28学分。</w:t>
            </w:r>
          </w:p>
        </w:tc>
      </w:tr>
      <w:tr>
        <w:tblPrEx>
          <w:tblCellMar>
            <w:top w:w="0" w:type="dxa"/>
            <w:left w:w="108" w:type="dxa"/>
            <w:bottom w:w="0" w:type="dxa"/>
            <w:right w:w="108" w:type="dxa"/>
          </w:tblCellMar>
        </w:tblPrEx>
        <w:trPr>
          <w:trHeight w:val="4952"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1.101至104</w:t>
            </w:r>
            <w:r>
              <w:rPr>
                <w:rFonts w:hint="default" w:ascii="宋体" w:hAnsi="宋体"/>
                <w:color w:val="000000"/>
                <w:kern w:val="0"/>
                <w:sz w:val="20"/>
                <w:szCs w:val="20"/>
              </w:rPr>
              <w:t>课程中须至少获得</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专业建设主考学校：华南师</w:t>
      </w:r>
      <w:r>
        <w:rPr>
          <w:rFonts w:ascii="宋体" w:hAnsi="宋体"/>
          <w:color w:val="000000"/>
          <w:kern w:val="0"/>
          <w:szCs w:val="21"/>
        </w:rPr>
        <w:t>范大学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Cs w:val="21"/>
        </w:rPr>
      </w:pPr>
      <w:r>
        <w:rPr>
          <w:rFonts w:hint="eastAsia" w:ascii="宋体" w:hAnsi="宋体"/>
          <w:color w:val="000000"/>
          <w:kern w:val="0"/>
          <w:szCs w:val="21"/>
        </w:rPr>
        <w:t>专业课程组：商务管理</w:t>
      </w:r>
    </w:p>
    <w:p>
      <w:pPr>
        <w:rPr>
          <w:rFonts w:ascii="宋体" w:hAnsi="宋体"/>
          <w:color w:val="000000"/>
          <w:kern w:val="0"/>
          <w:sz w:val="20"/>
          <w:szCs w:val="20"/>
        </w:rPr>
      </w:pPr>
    </w:p>
    <w:tbl>
      <w:tblPr>
        <w:tblStyle w:val="4"/>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课程组名称</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国际商务与国际营销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管理学与人力资源管理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6734"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w:t>
            </w:r>
            <w:r>
              <w:rPr>
                <w:rFonts w:hint="default" w:ascii="宋体" w:hAnsi="宋体"/>
                <w:color w:val="000000"/>
                <w:kern w:val="0"/>
                <w:sz w:val="20"/>
                <w:szCs w:val="20"/>
              </w:rPr>
              <w:t>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：深圳大学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 w:val="20"/>
          <w:szCs w:val="20"/>
        </w:rPr>
      </w:pPr>
      <w:r>
        <w:rPr>
          <w:rFonts w:ascii="宋体" w:hAnsi="宋体"/>
          <w:color w:val="000000"/>
          <w:kern w:val="0"/>
          <w:szCs w:val="21"/>
        </w:rPr>
        <w:t>专业课程组：商务管理</w:t>
      </w:r>
    </w:p>
    <w:tbl>
      <w:tblPr>
        <w:tblStyle w:val="4"/>
        <w:tblW w:w="8584" w:type="dxa"/>
        <w:jc w:val="center"/>
        <w:tblLayout w:type="fixed"/>
        <w:tblCellMar>
          <w:top w:w="0" w:type="dxa"/>
          <w:left w:w="108" w:type="dxa"/>
          <w:bottom w:w="0" w:type="dxa"/>
          <w:right w:w="108" w:type="dxa"/>
        </w:tblCellMar>
      </w:tblPr>
      <w:tblGrid>
        <w:gridCol w:w="1135"/>
        <w:gridCol w:w="1134"/>
        <w:gridCol w:w="2509"/>
        <w:gridCol w:w="1134"/>
        <w:gridCol w:w="709"/>
        <w:gridCol w:w="1134"/>
        <w:gridCol w:w="82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市场与市场营销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商务沟通方法与技能</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企业组织与经营环境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会计原理与实务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战略管理与伦理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国际商务与国际营销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管理学与人力资源管理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商务运营管理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11749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商务管理综合应用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10250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商务管理毕业论文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课程设置：必考课11门52学分，选考课4门28学分。</w:t>
            </w:r>
          </w:p>
        </w:tc>
      </w:tr>
      <w:tr>
        <w:tblPrEx>
          <w:tblCellMar>
            <w:top w:w="0" w:type="dxa"/>
            <w:left w:w="108" w:type="dxa"/>
            <w:bottom w:w="0" w:type="dxa"/>
            <w:right w:w="108" w:type="dxa"/>
          </w:tblCellMar>
        </w:tblPrEx>
        <w:trPr>
          <w:trHeight w:val="6053" w:hRule="atLeast"/>
          <w:jc w:val="center"/>
        </w:trPr>
        <w:tc>
          <w:tcPr>
            <w:tcW w:w="858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1.</w:t>
            </w:r>
            <w:r>
              <w:rPr>
                <w:rFonts w:hint="default" w:ascii="宋体" w:hAnsi="宋体"/>
                <w:color w:val="000000"/>
                <w:kern w:val="0"/>
                <w:sz w:val="20"/>
                <w:szCs w:val="20"/>
              </w:rPr>
              <w:t>国民教育序列专科以上毕业生，均可直接报考本专业。</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w:t>
            </w:r>
            <w:r>
              <w:rPr>
                <w:rFonts w:hint="eastAsia" w:ascii="宋体" w:hAnsi="宋体"/>
                <w:color w:val="000000"/>
                <w:kern w:val="0"/>
                <w:sz w:val="20"/>
                <w:szCs w:val="20"/>
              </w:rPr>
              <w:t>101至104</w:t>
            </w:r>
            <w:r>
              <w:rPr>
                <w:rFonts w:hint="default" w:ascii="宋体" w:hAnsi="宋体"/>
                <w:color w:val="000000"/>
                <w:kern w:val="0"/>
                <w:sz w:val="20"/>
                <w:szCs w:val="20"/>
              </w:rPr>
              <w:t>选考课程中须选考不少于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widowControl/>
        <w:jc w:val="left"/>
        <w:rPr>
          <w:rFonts w:ascii="宋体" w:hAnsi="宋体"/>
          <w:color w:val="000000"/>
          <w:szCs w:val="21"/>
        </w:rPr>
      </w:pPr>
    </w:p>
    <w:p>
      <w:pPr>
        <w:widowControl/>
        <w:jc w:val="left"/>
        <w:rPr>
          <w:rFonts w:ascii="宋体" w:hAnsi="宋体"/>
          <w:color w:val="000000"/>
          <w:szCs w:val="21"/>
        </w:rPr>
      </w:pPr>
    </w:p>
    <w:p>
      <w:pPr>
        <w:rPr>
          <w:rFonts w:ascii="宋体" w:hAnsi="宋体"/>
          <w:color w:val="000000"/>
          <w:szCs w:val="21"/>
        </w:rPr>
      </w:pPr>
      <w:r>
        <w:rPr>
          <w:rFonts w:ascii="宋体" w:hAnsi="宋体"/>
          <w:color w:val="000000"/>
          <w:szCs w:val="21"/>
        </w:rPr>
        <w:br w:type="page"/>
      </w:r>
    </w:p>
    <w:p>
      <w:pPr>
        <w:widowControl/>
        <w:jc w:val="left"/>
        <w:rPr>
          <w:rFonts w:ascii="宋体" w:hAnsi="宋体"/>
          <w:color w:val="000000"/>
          <w:sz w:val="20"/>
          <w:szCs w:val="20"/>
        </w:rPr>
      </w:pPr>
      <w:r>
        <w:rPr>
          <w:rFonts w:ascii="宋体" w:hAnsi="宋体"/>
          <w:color w:val="000000"/>
          <w:szCs w:val="21"/>
        </w:rPr>
        <w:t>专业代码：</w:t>
      </w:r>
      <w:r>
        <w:rPr>
          <w:rFonts w:ascii="宋体" w:hAnsi="宋体"/>
          <w:color w:val="000000"/>
          <w:kern w:val="0"/>
          <w:szCs w:val="21"/>
        </w:rPr>
        <w:t xml:space="preserve">120201K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专业名称：工商管理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：深圳大学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Cs w:val="21"/>
        </w:rPr>
      </w:pPr>
      <w:r>
        <w:rPr>
          <w:rFonts w:ascii="宋体" w:hAnsi="宋体"/>
          <w:color w:val="000000"/>
          <w:kern w:val="0"/>
          <w:szCs w:val="21"/>
        </w:rPr>
        <w:t>专业课程组：工商企业管理</w:t>
      </w:r>
    </w:p>
    <w:p>
      <w:pPr>
        <w:rPr>
          <w:rFonts w:ascii="宋体" w:hAnsi="宋体"/>
          <w:color w:val="000000"/>
          <w:kern w:val="0"/>
          <w:sz w:val="20"/>
          <w:szCs w:val="20"/>
        </w:rPr>
      </w:pPr>
    </w:p>
    <w:tbl>
      <w:tblPr>
        <w:tblStyle w:val="4"/>
        <w:tblW w:w="8818" w:type="dxa"/>
        <w:jc w:val="center"/>
        <w:tblLayout w:type="fixed"/>
        <w:tblCellMar>
          <w:top w:w="0" w:type="dxa"/>
          <w:left w:w="108" w:type="dxa"/>
          <w:bottom w:w="0" w:type="dxa"/>
          <w:right w:w="108" w:type="dxa"/>
        </w:tblCellMar>
      </w:tblPr>
      <w:tblGrid>
        <w:gridCol w:w="1135"/>
        <w:gridCol w:w="1134"/>
        <w:gridCol w:w="2693"/>
        <w:gridCol w:w="1134"/>
        <w:gridCol w:w="709"/>
        <w:gridCol w:w="1134"/>
        <w:gridCol w:w="87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企业管理咨询</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w:t>
            </w:r>
            <w:r>
              <w:rPr>
                <w:rFonts w:hint="default"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企业经营战略</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工商企业管理实习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课程设置：必考课14门74学分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加考课1门6学分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4946" w:hRule="atLeast"/>
          <w:jc w:val="center"/>
        </w:trPr>
        <w:tc>
          <w:tcPr>
            <w:tcW w:w="881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120202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：广东财经大学</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 w:val="20"/>
          <w:szCs w:val="20"/>
        </w:rPr>
      </w:pPr>
    </w:p>
    <w:tbl>
      <w:tblPr>
        <w:tblStyle w:val="4"/>
        <w:tblW w:w="8605" w:type="dxa"/>
        <w:jc w:val="center"/>
        <w:tblLayout w:type="fixed"/>
        <w:tblCellMar>
          <w:top w:w="0" w:type="dxa"/>
          <w:left w:w="108" w:type="dxa"/>
          <w:bottom w:w="0" w:type="dxa"/>
          <w:right w:w="108" w:type="dxa"/>
        </w:tblCellMar>
      </w:tblPr>
      <w:tblGrid>
        <w:gridCol w:w="1135"/>
        <w:gridCol w:w="1134"/>
        <w:gridCol w:w="2693"/>
        <w:gridCol w:w="1134"/>
        <w:gridCol w:w="667"/>
        <w:gridCol w:w="1134"/>
        <w:gridCol w:w="708"/>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00098</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00184</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市场营销策划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00185</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商品流通概论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00186</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国际商务谈判</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9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6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8"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课程设置：必考课15门75学分。</w:t>
            </w:r>
          </w:p>
        </w:tc>
      </w:tr>
      <w:tr>
        <w:tblPrEx>
          <w:tblCellMar>
            <w:top w:w="0" w:type="dxa"/>
            <w:left w:w="108" w:type="dxa"/>
            <w:bottom w:w="0" w:type="dxa"/>
            <w:right w:w="108" w:type="dxa"/>
          </w:tblCellMar>
        </w:tblPrEx>
        <w:trPr>
          <w:trHeight w:val="5709" w:hRule="atLeast"/>
          <w:jc w:val="center"/>
        </w:trPr>
        <w:tc>
          <w:tcPr>
            <w:tcW w:w="8605"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：深圳大学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hint="default" w:ascii="宋体" w:hAnsi="宋体" w:eastAsiaTheme="minorEastAsia"/>
          <w:color w:val="000000"/>
          <w:kern w:val="0"/>
          <w:szCs w:val="21"/>
          <w:lang w:val="en-US" w:eastAsia="zh-CN"/>
        </w:rPr>
      </w:pPr>
      <w:r>
        <w:rPr>
          <w:rFonts w:hint="eastAsia" w:ascii="宋体" w:hAnsi="宋体"/>
          <w:color w:val="000000"/>
          <w:kern w:val="0"/>
          <w:szCs w:val="21"/>
          <w:lang w:val="en-US" w:eastAsia="zh-CN"/>
        </w:rPr>
        <w:t xml:space="preserve">                  华南农业大学</w:t>
      </w:r>
    </w:p>
    <w:p>
      <w:pPr>
        <w:rPr>
          <w:rFonts w:ascii="宋体" w:hAnsi="宋体"/>
          <w:color w:val="000000"/>
          <w:kern w:val="0"/>
          <w:szCs w:val="21"/>
        </w:rPr>
      </w:pPr>
      <w:r>
        <w:rPr>
          <w:rFonts w:hint="eastAsia" w:ascii="宋体" w:hAnsi="宋体"/>
          <w:color w:val="000000"/>
          <w:kern w:val="0"/>
          <w:szCs w:val="21"/>
        </w:rPr>
        <w:t>专业课程组：销售管理</w:t>
      </w:r>
    </w:p>
    <w:p>
      <w:pPr>
        <w:rPr>
          <w:rFonts w:ascii="宋体" w:hAnsi="宋体"/>
          <w:color w:val="000000"/>
          <w:kern w:val="0"/>
          <w:sz w:val="20"/>
          <w:szCs w:val="20"/>
        </w:rPr>
      </w:pPr>
    </w:p>
    <w:tbl>
      <w:tblPr>
        <w:tblStyle w:val="4"/>
        <w:tblW w:w="8529" w:type="dxa"/>
        <w:jc w:val="center"/>
        <w:tblLayout w:type="fixed"/>
        <w:tblCellMar>
          <w:top w:w="0" w:type="dxa"/>
          <w:left w:w="108" w:type="dxa"/>
          <w:bottom w:w="0" w:type="dxa"/>
          <w:right w:w="108" w:type="dxa"/>
        </w:tblCellMar>
      </w:tblPr>
      <w:tblGrid>
        <w:gridCol w:w="1135"/>
        <w:gridCol w:w="1134"/>
        <w:gridCol w:w="2509"/>
        <w:gridCol w:w="1134"/>
        <w:gridCol w:w="709"/>
        <w:gridCol w:w="1083"/>
        <w:gridCol w:w="825"/>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市场营销策划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00186</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国际商务谈判</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世界市场行情</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03291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人际关系学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10511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销售团队管理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企业经营战略</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10512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销售管理毕业论文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广告学(一)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8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25"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52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课程设置：必考课13门58学分，选考课4门28学分。</w:t>
            </w:r>
          </w:p>
        </w:tc>
      </w:tr>
      <w:tr>
        <w:tblPrEx>
          <w:tblCellMar>
            <w:top w:w="0" w:type="dxa"/>
            <w:left w:w="108" w:type="dxa"/>
            <w:bottom w:w="0" w:type="dxa"/>
            <w:right w:w="108" w:type="dxa"/>
          </w:tblCellMar>
        </w:tblPrEx>
        <w:trPr>
          <w:trHeight w:val="5496" w:hRule="atLeast"/>
          <w:jc w:val="center"/>
        </w:trPr>
        <w:tc>
          <w:tcPr>
            <w:tcW w:w="852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120202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专业名称：市场营销</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：深圳大学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i/>
          <w:iCs/>
          <w:color w:val="000000"/>
          <w:kern w:val="0"/>
          <w:szCs w:val="21"/>
        </w:rPr>
      </w:pPr>
      <w:r>
        <w:rPr>
          <w:rFonts w:hint="eastAsia" w:ascii="宋体" w:hAnsi="宋体"/>
          <w:color w:val="000000"/>
          <w:kern w:val="0"/>
          <w:szCs w:val="21"/>
        </w:rPr>
        <w:t>专业课程组：市场营销</w:t>
      </w:r>
    </w:p>
    <w:p>
      <w:pPr>
        <w:rPr>
          <w:rFonts w:ascii="宋体" w:hAnsi="宋体"/>
          <w:i/>
          <w:iCs/>
          <w:color w:val="000000"/>
          <w:kern w:val="0"/>
          <w:szCs w:val="21"/>
        </w:rPr>
      </w:pPr>
    </w:p>
    <w:tbl>
      <w:tblPr>
        <w:tblStyle w:val="4"/>
        <w:tblW w:w="8601" w:type="dxa"/>
        <w:jc w:val="center"/>
        <w:tblLayout w:type="fixed"/>
        <w:tblCellMar>
          <w:top w:w="0" w:type="dxa"/>
          <w:left w:w="108" w:type="dxa"/>
          <w:bottom w:w="0" w:type="dxa"/>
          <w:right w:w="108" w:type="dxa"/>
        </w:tblCellMar>
      </w:tblPr>
      <w:tblGrid>
        <w:gridCol w:w="1032"/>
        <w:gridCol w:w="1134"/>
        <w:gridCol w:w="2672"/>
        <w:gridCol w:w="1077"/>
        <w:gridCol w:w="745"/>
        <w:gridCol w:w="1082"/>
        <w:gridCol w:w="859"/>
      </w:tblGrid>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5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00184</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市场营销策划</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00186</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国际商务谈判</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00149</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国际贸易理论与实务</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课程组课程</w:t>
            </w: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w:t>
            </w:r>
            <w:r>
              <w:rPr>
                <w:rFonts w:hint="eastAsia" w:ascii="宋体" w:hAnsi="宋体"/>
                <w:color w:val="000000"/>
                <w:kern w:val="0"/>
                <w:sz w:val="20"/>
                <w:szCs w:val="20"/>
              </w:rPr>
              <w:t>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00183</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消费经济学</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w:t>
            </w:r>
            <w:r>
              <w:rPr>
                <w:rFonts w:hint="eastAsia" w:ascii="宋体" w:hAnsi="宋体"/>
                <w:color w:val="000000"/>
                <w:kern w:val="0"/>
                <w:sz w:val="20"/>
                <w:szCs w:val="20"/>
              </w:rPr>
              <w:t>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00098</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国际市场营销学</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w:t>
            </w:r>
            <w:r>
              <w:rPr>
                <w:rFonts w:hint="eastAsia" w:ascii="宋体" w:hAnsi="宋体"/>
                <w:color w:val="000000"/>
                <w:kern w:val="0"/>
                <w:sz w:val="20"/>
                <w:szCs w:val="20"/>
              </w:rPr>
              <w:t>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00185</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商品流通概论</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3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7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7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4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8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5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0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课程设置：必考课15门75学分。</w:t>
            </w:r>
          </w:p>
        </w:tc>
      </w:tr>
      <w:tr>
        <w:tblPrEx>
          <w:tblCellMar>
            <w:top w:w="0" w:type="dxa"/>
            <w:left w:w="108" w:type="dxa"/>
            <w:bottom w:w="0" w:type="dxa"/>
            <w:right w:w="108" w:type="dxa"/>
          </w:tblCellMar>
        </w:tblPrEx>
        <w:trPr>
          <w:trHeight w:val="5709" w:hRule="atLeast"/>
          <w:jc w:val="center"/>
        </w:trPr>
        <w:tc>
          <w:tcPr>
            <w:tcW w:w="8601"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kern w:val="0"/>
          <w:szCs w:val="21"/>
        </w:rPr>
      </w:pPr>
      <w:r>
        <w:rPr>
          <w:rFonts w:ascii="宋体" w:hAnsi="宋体"/>
          <w:color w:val="000000"/>
          <w:szCs w:val="21"/>
        </w:rPr>
        <w:br w:type="page"/>
      </w:r>
      <w:r>
        <w:rPr>
          <w:rFonts w:ascii="宋体" w:hAnsi="宋体"/>
          <w:color w:val="000000"/>
          <w:szCs w:val="21"/>
        </w:rPr>
        <w:t>专业代码：</w:t>
      </w:r>
      <w:r>
        <w:rPr>
          <w:rFonts w:ascii="宋体" w:hAnsi="宋体"/>
          <w:color w:val="000000"/>
          <w:kern w:val="0"/>
          <w:szCs w:val="21"/>
        </w:rPr>
        <w:t xml:space="preserve">120203K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专业名称：会计学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：华南理工大学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 xml:space="preserve">：本科 </w:t>
      </w:r>
    </w:p>
    <w:p>
      <w:pPr>
        <w:ind w:firstLine="1890" w:firstLineChars="900"/>
        <w:rPr>
          <w:rFonts w:ascii="宋体" w:hAnsi="宋体"/>
          <w:color w:val="000000"/>
          <w:kern w:val="0"/>
          <w:szCs w:val="21"/>
        </w:rPr>
      </w:pPr>
      <w:r>
        <w:rPr>
          <w:rFonts w:hint="eastAsia" w:ascii="宋体" w:hAnsi="宋体"/>
          <w:color w:val="000000"/>
          <w:kern w:val="0"/>
          <w:szCs w:val="21"/>
        </w:rPr>
        <w:t>深圳大学</w:t>
      </w:r>
    </w:p>
    <w:p>
      <w:pPr>
        <w:rPr>
          <w:rFonts w:ascii="宋体" w:hAnsi="宋体"/>
          <w:color w:val="000000"/>
          <w:kern w:val="0"/>
          <w:sz w:val="20"/>
          <w:szCs w:val="20"/>
        </w:rPr>
      </w:pPr>
    </w:p>
    <w:tbl>
      <w:tblPr>
        <w:tblStyle w:val="4"/>
        <w:tblW w:w="8747" w:type="dxa"/>
        <w:jc w:val="center"/>
        <w:tblLayout w:type="fixed"/>
        <w:tblCellMar>
          <w:top w:w="0" w:type="dxa"/>
          <w:left w:w="108" w:type="dxa"/>
          <w:bottom w:w="0" w:type="dxa"/>
          <w:right w:w="108" w:type="dxa"/>
        </w:tblCellMar>
      </w:tblPr>
      <w:tblGrid>
        <w:gridCol w:w="1135"/>
        <w:gridCol w:w="1134"/>
        <w:gridCol w:w="2651"/>
        <w:gridCol w:w="1134"/>
        <w:gridCol w:w="709"/>
        <w:gridCol w:w="1275"/>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高级财务会计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财务报表分析(一)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审计学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资产评估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11399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面向对象数据库技术</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08674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08675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计算机网络基础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02376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信息系统开发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财政学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00162</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会计制度设计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国际会计与审计准则</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课程设置：必考课14门60学分，选考课4门28学分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加考课1门6学分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332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 xml:space="preserve">说明： </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120203K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专业名称：会计学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：暨南大学      </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 xml:space="preserve">：本科 </w:t>
      </w:r>
    </w:p>
    <w:p>
      <w:pPr>
        <w:ind w:firstLine="1890" w:firstLineChars="900"/>
        <w:rPr>
          <w:rFonts w:ascii="宋体" w:hAnsi="宋体"/>
          <w:color w:val="000000"/>
          <w:kern w:val="0"/>
          <w:szCs w:val="21"/>
        </w:rPr>
      </w:pPr>
      <w:r>
        <w:rPr>
          <w:rFonts w:hint="eastAsia" w:ascii="宋体" w:hAnsi="宋体"/>
          <w:color w:val="000000"/>
          <w:kern w:val="0"/>
          <w:szCs w:val="21"/>
        </w:rPr>
        <w:t>广东财经大学</w:t>
      </w:r>
    </w:p>
    <w:p>
      <w:pPr>
        <w:ind w:firstLine="1890" w:firstLineChars="900"/>
        <w:rPr>
          <w:rFonts w:ascii="宋体" w:hAnsi="宋体"/>
          <w:color w:val="000000"/>
          <w:kern w:val="0"/>
          <w:szCs w:val="21"/>
        </w:rPr>
      </w:pPr>
      <w:r>
        <w:rPr>
          <w:rFonts w:hint="eastAsia" w:ascii="宋体" w:hAnsi="宋体"/>
          <w:color w:val="000000"/>
          <w:kern w:val="0"/>
          <w:szCs w:val="21"/>
        </w:rPr>
        <w:t>广东金融学院</w:t>
      </w:r>
    </w:p>
    <w:p>
      <w:pPr>
        <w:rPr>
          <w:rFonts w:ascii="宋体" w:hAnsi="宋体"/>
          <w:color w:val="000000"/>
          <w:kern w:val="0"/>
          <w:sz w:val="20"/>
          <w:szCs w:val="20"/>
        </w:rPr>
      </w:pPr>
      <w:r>
        <w:rPr>
          <w:rFonts w:hint="eastAsia" w:ascii="宋体" w:hAnsi="宋体"/>
          <w:color w:val="000000"/>
          <w:kern w:val="0"/>
          <w:sz w:val="20"/>
          <w:szCs w:val="20"/>
        </w:rPr>
        <w:t xml:space="preserve">                  </w:t>
      </w:r>
    </w:p>
    <w:tbl>
      <w:tblPr>
        <w:tblStyle w:val="4"/>
        <w:tblW w:w="8747" w:type="dxa"/>
        <w:jc w:val="center"/>
        <w:tblLayout w:type="fixed"/>
        <w:tblCellMar>
          <w:top w:w="0" w:type="dxa"/>
          <w:left w:w="108" w:type="dxa"/>
          <w:bottom w:w="0" w:type="dxa"/>
          <w:right w:w="108" w:type="dxa"/>
        </w:tblCellMar>
      </w:tblPr>
      <w:tblGrid>
        <w:gridCol w:w="1135"/>
        <w:gridCol w:w="1134"/>
        <w:gridCol w:w="2651"/>
        <w:gridCol w:w="1134"/>
        <w:gridCol w:w="709"/>
        <w:gridCol w:w="1275"/>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高级财务会计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财务报表分析(一)</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审计学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金融理论与实务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资产评估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00052</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管理系统中计算机应用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00060</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财政学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00162</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会计制度设计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00058</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04531</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微观经济学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00974</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统计学原理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03703</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国际会计与审计准则</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00246</w:t>
            </w:r>
          </w:p>
        </w:tc>
        <w:tc>
          <w:tcPr>
            <w:tcW w:w="26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国际经济法概论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2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课程设置：必考课14门60学分，选考课4门29学分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加考课1门6学分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3131" w:hRule="atLeast"/>
          <w:jc w:val="center"/>
        </w:trPr>
        <w:tc>
          <w:tcPr>
            <w:tcW w:w="874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w:t>
            </w:r>
            <w:r>
              <w:rPr>
                <w:rFonts w:hint="eastAsia" w:ascii="宋体" w:hAnsi="宋体"/>
                <w:color w:val="000000"/>
                <w:kern w:val="0"/>
                <w:sz w:val="20"/>
                <w:szCs w:val="20"/>
              </w:rPr>
              <w:t>101至104</w:t>
            </w:r>
            <w:r>
              <w:rPr>
                <w:rFonts w:hint="default" w:ascii="宋体" w:hAnsi="宋体"/>
                <w:color w:val="000000"/>
                <w:kern w:val="0"/>
                <w:sz w:val="20"/>
                <w:szCs w:val="20"/>
              </w:rPr>
              <w:t>课程中须选考不少于</w:t>
            </w:r>
            <w:r>
              <w:rPr>
                <w:rFonts w:hint="eastAsia" w:ascii="宋体" w:hAnsi="宋体"/>
                <w:color w:val="000000"/>
                <w:kern w:val="0"/>
                <w:sz w:val="20"/>
                <w:szCs w:val="20"/>
              </w:rPr>
              <w:t>14</w:t>
            </w:r>
            <w:r>
              <w:rPr>
                <w:rFonts w:hint="default" w:ascii="宋体" w:hAnsi="宋体"/>
                <w:color w:val="000000"/>
                <w:kern w:val="0"/>
                <w:sz w:val="20"/>
                <w:szCs w:val="20"/>
              </w:rPr>
              <w:t>学分。</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.港澳台考生可不考</w:t>
            </w:r>
            <w:r>
              <w:rPr>
                <w:rFonts w:hint="eastAsia" w:ascii="宋体" w:hAnsi="宋体"/>
                <w:color w:val="000000"/>
                <w:kern w:val="0"/>
                <w:sz w:val="20"/>
                <w:szCs w:val="20"/>
              </w:rPr>
              <w:t>001</w:t>
            </w:r>
            <w:r>
              <w:rPr>
                <w:rFonts w:hint="default" w:ascii="宋体" w:hAnsi="宋体"/>
                <w:color w:val="000000"/>
                <w:kern w:val="0"/>
                <w:sz w:val="20"/>
                <w:szCs w:val="20"/>
              </w:rPr>
              <w:t>课程，但须加考</w:t>
            </w:r>
            <w:r>
              <w:rPr>
                <w:rFonts w:hint="eastAsia" w:ascii="宋体" w:hAnsi="宋体"/>
                <w:color w:val="000000"/>
                <w:kern w:val="0"/>
                <w:sz w:val="20"/>
                <w:szCs w:val="20"/>
              </w:rPr>
              <w:t>231</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line="240" w:lineRule="exact"/>
              <w:ind w:left="0" w:right="0"/>
              <w:textAlignment w:val="center"/>
              <w:rPr>
                <w:rFonts w:hint="default" w:ascii="宋体" w:hAnsi="宋体"/>
                <w:color w:val="000000"/>
                <w:sz w:val="20"/>
                <w:szCs w:val="20"/>
              </w:rPr>
            </w:pPr>
            <w:r>
              <w:rPr>
                <w:rFonts w:hint="eastAsia" w:ascii="宋体" w:hAnsi="宋体"/>
                <w:color w:val="000000"/>
                <w:kern w:val="0"/>
                <w:sz w:val="20"/>
                <w:szCs w:val="20"/>
              </w:rPr>
              <w:t>3</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ascii="宋体" w:hAnsi="宋体"/>
          <w:color w:val="000000"/>
          <w:sz w:val="20"/>
          <w:szCs w:val="20"/>
        </w:rPr>
      </w:pPr>
    </w:p>
    <w:p>
      <w:pPr>
        <w:rPr>
          <w:rFonts w:ascii="宋体" w:hAnsi="宋体"/>
          <w:color w:val="000000"/>
          <w:kern w:val="0"/>
          <w:szCs w:val="21"/>
        </w:rPr>
      </w:pPr>
      <w:r>
        <w:rPr>
          <w:rFonts w:ascii="宋体" w:hAnsi="宋体"/>
          <w:color w:val="000000"/>
          <w:sz w:val="20"/>
          <w:szCs w:val="20"/>
        </w:rPr>
        <w:br w:type="page"/>
      </w:r>
      <w:r>
        <w:rPr>
          <w:rFonts w:ascii="宋体" w:hAnsi="宋体"/>
          <w:color w:val="000000"/>
          <w:szCs w:val="21"/>
        </w:rPr>
        <w:t>专业代码：</w:t>
      </w:r>
      <w:r>
        <w:rPr>
          <w:rFonts w:ascii="宋体" w:hAnsi="宋体"/>
          <w:color w:val="000000"/>
          <w:kern w:val="0"/>
          <w:szCs w:val="21"/>
        </w:rPr>
        <w:t xml:space="preserve">120203K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专业名称：会计学</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 xml:space="preserve">：华南农业大学               </w:t>
      </w:r>
      <w:r>
        <w:rPr>
          <w:rFonts w:hint="eastAsia" w:ascii="宋体" w:hAnsi="宋体"/>
          <w:color w:val="000000"/>
          <w:kern w:val="0"/>
          <w:szCs w:val="21"/>
          <w:lang w:val="en-US" w:eastAsia="zh-CN"/>
        </w:rPr>
        <w:t xml:space="preserve"> </w:t>
      </w:r>
      <w:r>
        <w:rPr>
          <w:rFonts w:hint="eastAsia" w:ascii="宋体" w:hAnsi="宋体"/>
          <w:color w:val="000000"/>
          <w:kern w:val="0"/>
          <w:szCs w:val="21"/>
        </w:rPr>
        <w:t xml:space="preserve">                 </w:t>
      </w:r>
      <w:r>
        <w:rPr>
          <w:rFonts w:hint="eastAsia" w:ascii="宋体" w:hAnsi="宋体"/>
          <w:color w:val="000000"/>
          <w:kern w:val="0"/>
          <w:szCs w:val="21"/>
          <w:lang w:eastAsia="zh-CN"/>
        </w:rPr>
        <w:t>学历层次</w:t>
      </w:r>
      <w:r>
        <w:rPr>
          <w:rFonts w:ascii="宋体" w:hAnsi="宋体"/>
          <w:color w:val="000000"/>
          <w:kern w:val="0"/>
          <w:szCs w:val="21"/>
        </w:rPr>
        <w:t>：本科</w:t>
      </w:r>
    </w:p>
    <w:p>
      <w:pPr>
        <w:rPr>
          <w:rFonts w:ascii="宋体" w:hAnsi="宋体"/>
          <w:color w:val="000000"/>
          <w:kern w:val="0"/>
          <w:sz w:val="20"/>
          <w:szCs w:val="20"/>
        </w:rPr>
      </w:pPr>
      <w:r>
        <w:rPr>
          <w:rFonts w:hint="eastAsia" w:ascii="宋体" w:hAnsi="宋体"/>
          <w:color w:val="000000"/>
          <w:kern w:val="0"/>
          <w:sz w:val="20"/>
          <w:szCs w:val="20"/>
        </w:rPr>
        <w:t xml:space="preserve">                  </w:t>
      </w:r>
    </w:p>
    <w:tbl>
      <w:tblPr>
        <w:tblStyle w:val="4"/>
        <w:tblW w:w="8464" w:type="dxa"/>
        <w:jc w:val="center"/>
        <w:tblLayout w:type="fixed"/>
        <w:tblCellMar>
          <w:top w:w="0" w:type="dxa"/>
          <w:left w:w="108" w:type="dxa"/>
          <w:bottom w:w="0" w:type="dxa"/>
          <w:right w:w="108" w:type="dxa"/>
        </w:tblCellMar>
      </w:tblPr>
      <w:tblGrid>
        <w:gridCol w:w="1135"/>
        <w:gridCol w:w="1134"/>
        <w:gridCol w:w="2509"/>
        <w:gridCol w:w="1134"/>
        <w:gridCol w:w="709"/>
        <w:gridCol w:w="1134"/>
        <w:gridCol w:w="709"/>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06270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技术经济学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微观经济学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00974</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统计学原理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06069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审计学原理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00061</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国家税收</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财务会计专题</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中级财务会计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04533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管理与成本会计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03702</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会计制度设计与比较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00070</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政府与事业单位会计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03703</w:t>
            </w:r>
          </w:p>
        </w:tc>
        <w:tc>
          <w:tcPr>
            <w:tcW w:w="25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国际会计与审计准则</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09"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课程设置：必考课13门57学分，选考课4门28学分。</w:t>
            </w:r>
          </w:p>
        </w:tc>
      </w:tr>
      <w:tr>
        <w:tblPrEx>
          <w:tblCellMar>
            <w:top w:w="0" w:type="dxa"/>
            <w:left w:w="108" w:type="dxa"/>
            <w:bottom w:w="0" w:type="dxa"/>
            <w:right w:w="108" w:type="dxa"/>
          </w:tblCellMar>
        </w:tblPrEx>
        <w:trPr>
          <w:trHeight w:val="4778" w:hRule="atLeast"/>
          <w:jc w:val="center"/>
        </w:trPr>
        <w:tc>
          <w:tcPr>
            <w:tcW w:w="8464"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1.选考课至少要求获得</w:t>
            </w:r>
            <w:r>
              <w:rPr>
                <w:rFonts w:hint="eastAsia" w:ascii="宋体" w:hAnsi="宋体"/>
                <w:color w:val="000000"/>
                <w:kern w:val="0"/>
                <w:sz w:val="20"/>
                <w:szCs w:val="20"/>
              </w:rPr>
              <w:t>14</w:t>
            </w:r>
            <w:r>
              <w:rPr>
                <w:rFonts w:hint="default" w:ascii="宋体" w:hAnsi="宋体"/>
                <w:color w:val="000000"/>
                <w:kern w:val="0"/>
                <w:sz w:val="20"/>
                <w:szCs w:val="20"/>
              </w:rPr>
              <w:t>学分，不选考</w:t>
            </w:r>
            <w:r>
              <w:rPr>
                <w:rFonts w:hint="eastAsia" w:ascii="宋体" w:hAnsi="宋体"/>
                <w:color w:val="000000"/>
                <w:kern w:val="0"/>
                <w:sz w:val="20"/>
                <w:szCs w:val="20"/>
              </w:rPr>
              <w:t>101</w:t>
            </w:r>
            <w:r>
              <w:rPr>
                <w:rFonts w:hint="default" w:ascii="宋体" w:hAnsi="宋体"/>
                <w:color w:val="000000"/>
                <w:kern w:val="0"/>
                <w:sz w:val="20"/>
                <w:szCs w:val="20"/>
              </w:rPr>
              <w:t>课程的考生须选考</w:t>
            </w:r>
            <w:r>
              <w:rPr>
                <w:rFonts w:hint="eastAsia" w:ascii="宋体" w:hAnsi="宋体"/>
                <w:color w:val="000000"/>
                <w:kern w:val="0"/>
                <w:sz w:val="20"/>
                <w:szCs w:val="20"/>
              </w:rPr>
              <w:t>102至104</w:t>
            </w:r>
            <w:r>
              <w:rPr>
                <w:rFonts w:hint="default" w:ascii="宋体" w:hAnsi="宋体"/>
                <w:color w:val="000000"/>
                <w:kern w:val="0"/>
                <w:sz w:val="20"/>
                <w:szCs w:val="20"/>
              </w:rPr>
              <w:t>课程。</w:t>
            </w:r>
          </w:p>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kern w:val="0"/>
                <w:sz w:val="20"/>
                <w:szCs w:val="20"/>
              </w:rPr>
              <w:t>2.</w:t>
            </w:r>
            <w:r>
              <w:rPr>
                <w:rFonts w:hint="default" w:ascii="宋体" w:hAnsi="宋体"/>
                <w:color w:val="000000"/>
                <w:kern w:val="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color w:val="000000"/>
          <w:kern w:val="0"/>
          <w:szCs w:val="21"/>
        </w:rPr>
      </w:pPr>
      <w:r>
        <w:rPr>
          <w:rFonts w:ascii="宋体" w:hAnsi="宋体"/>
          <w:color w:val="000000"/>
          <w:szCs w:val="21"/>
        </w:rPr>
        <w:br w:type="page"/>
      </w:r>
      <w:r>
        <w:rPr>
          <w:rFonts w:hint="eastAsia" w:ascii="宋体" w:hAnsi="宋体"/>
          <w:color w:val="000000"/>
          <w:kern w:val="0"/>
          <w:szCs w:val="21"/>
        </w:rPr>
        <w:t>专业代码：120206                                         专业名称：人力资源管理</w:t>
      </w:r>
    </w:p>
    <w:p>
      <w:pPr>
        <w:rPr>
          <w:rFonts w:hint="eastAsia" w:ascii="宋体" w:hAnsi="宋体"/>
          <w:color w:val="000000"/>
          <w:kern w:val="0"/>
          <w:szCs w:val="21"/>
        </w:rPr>
      </w:pPr>
      <w:r>
        <w:rPr>
          <w:rFonts w:hint="eastAsia" w:ascii="宋体" w:hAnsi="宋体"/>
          <w:color w:val="000000"/>
          <w:kern w:val="0"/>
          <w:szCs w:val="21"/>
        </w:rPr>
        <w:t>专业建设主考学校：华南师范大学                           学历层次：本科</w:t>
      </w:r>
    </w:p>
    <w:p>
      <w:pPr>
        <w:rPr>
          <w:rFonts w:ascii="宋体" w:hAnsi="宋体"/>
          <w:color w:val="000000"/>
          <w:kern w:val="0"/>
          <w:sz w:val="20"/>
          <w:szCs w:val="20"/>
        </w:rPr>
      </w:pPr>
      <w:r>
        <w:rPr>
          <w:rFonts w:hint="eastAsia" w:ascii="宋体" w:hAnsi="宋体"/>
          <w:color w:val="000000"/>
          <w:kern w:val="0"/>
          <w:szCs w:val="21"/>
        </w:rPr>
        <w:t xml:space="preserve">                  </w:t>
      </w:r>
    </w:p>
    <w:tbl>
      <w:tblPr>
        <w:tblStyle w:val="4"/>
        <w:tblW w:w="9227" w:type="dxa"/>
        <w:jc w:val="center"/>
        <w:tblLayout w:type="fixed"/>
        <w:tblCellMar>
          <w:top w:w="0" w:type="dxa"/>
          <w:left w:w="108" w:type="dxa"/>
          <w:bottom w:w="0" w:type="dxa"/>
          <w:right w:w="108" w:type="dxa"/>
        </w:tblCellMar>
      </w:tblPr>
      <w:tblGrid>
        <w:gridCol w:w="1135"/>
        <w:gridCol w:w="1134"/>
        <w:gridCol w:w="2713"/>
        <w:gridCol w:w="1080"/>
        <w:gridCol w:w="885"/>
        <w:gridCol w:w="1346"/>
        <w:gridCol w:w="934"/>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9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00294</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劳动社会学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07484</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社会保障学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11465</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现代公司管理</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11466</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现代企业人力资源管理概论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11467</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人力资源统计学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00463</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现代人员测评</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00324</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人事管理学</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11468</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工作岗位研究原理与应用</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11469</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宏观劳动力配置</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11470</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国际劳务合作和海外就业</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11471</w:t>
            </w:r>
          </w:p>
        </w:tc>
        <w:tc>
          <w:tcPr>
            <w:tcW w:w="2713"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劳动争议处理概论</w:t>
            </w:r>
          </w:p>
        </w:tc>
        <w:tc>
          <w:tcPr>
            <w:tcW w:w="10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8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3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93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22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kern w:val="0"/>
                <w:sz w:val="20"/>
                <w:szCs w:val="20"/>
              </w:rPr>
            </w:pPr>
            <w:r>
              <w:rPr>
                <w:rFonts w:hint="default" w:ascii="宋体" w:hAnsi="宋体"/>
                <w:color w:val="000000"/>
                <w:sz w:val="20"/>
                <w:szCs w:val="20"/>
              </w:rPr>
              <w:t>课程设置：必考课11门56学分，选考课4门28学分。</w:t>
            </w:r>
          </w:p>
        </w:tc>
      </w:tr>
      <w:tr>
        <w:tblPrEx>
          <w:tblCellMar>
            <w:top w:w="0" w:type="dxa"/>
            <w:left w:w="108" w:type="dxa"/>
            <w:bottom w:w="0" w:type="dxa"/>
            <w:right w:w="108" w:type="dxa"/>
          </w:tblCellMar>
        </w:tblPrEx>
        <w:trPr>
          <w:trHeight w:val="4952" w:hRule="atLeast"/>
          <w:jc w:val="center"/>
        </w:trPr>
        <w:tc>
          <w:tcPr>
            <w:tcW w:w="9227"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说明：</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1.101至104课程中须选考不少于14学分。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s="宋体"/>
                <w:color w:val="000000"/>
                <w:sz w:val="20"/>
                <w:szCs w:val="22"/>
              </w:rPr>
              <w:t>2.本专业仅接受国民教育序列的专科（或以上）毕业生申办毕业。</w:t>
            </w:r>
          </w:p>
        </w:tc>
      </w:tr>
    </w:tbl>
    <w:p>
      <w:pPr>
        <w:rPr>
          <w:rFonts w:hint="eastAsia"/>
          <w:lang w:val="en-US" w:eastAsia="zh-CN"/>
        </w:rPr>
      </w:pPr>
      <w:r>
        <w:rPr>
          <w:rFonts w:hint="eastAsia"/>
          <w:lang w:val="en-US" w:eastAsia="zh-CN"/>
        </w:rPr>
        <w:br w:type="page"/>
      </w:r>
    </w:p>
    <w:p>
      <w:pPr>
        <w:widowControl/>
        <w:jc w:val="left"/>
        <w:rPr>
          <w:rFonts w:hint="eastAsia" w:ascii="宋体" w:hAnsi="宋体"/>
          <w:color w:val="000000"/>
          <w:kern w:val="0"/>
          <w:szCs w:val="21"/>
        </w:rPr>
      </w:pPr>
      <w:r>
        <w:rPr>
          <w:rFonts w:hint="eastAsia" w:ascii="宋体" w:hAnsi="宋体"/>
          <w:color w:val="000000"/>
          <w:kern w:val="0"/>
          <w:szCs w:val="21"/>
        </w:rPr>
        <w:t>专业代码：120402                                             专业名称：行政管理</w:t>
      </w:r>
    </w:p>
    <w:p>
      <w:pPr>
        <w:rPr>
          <w:rFonts w:hint="eastAsia" w:ascii="宋体" w:hAnsi="宋体"/>
          <w:color w:val="000000"/>
          <w:kern w:val="0"/>
          <w:szCs w:val="21"/>
        </w:rPr>
      </w:pPr>
      <w:r>
        <w:rPr>
          <w:rFonts w:hint="eastAsia" w:ascii="宋体" w:hAnsi="宋体"/>
          <w:color w:val="000000"/>
          <w:kern w:val="0"/>
          <w:szCs w:val="21"/>
        </w:rPr>
        <w:t>专业建设主考学校：华南农业大学                               学历层次：本科</w:t>
      </w:r>
    </w:p>
    <w:p>
      <w:pPr>
        <w:ind w:firstLine="1890" w:firstLineChars="900"/>
        <w:rPr>
          <w:rFonts w:hint="eastAsia" w:ascii="宋体" w:hAnsi="宋体"/>
          <w:color w:val="000000"/>
          <w:kern w:val="0"/>
          <w:szCs w:val="21"/>
        </w:rPr>
      </w:pPr>
      <w:r>
        <w:rPr>
          <w:rFonts w:hint="eastAsia" w:ascii="宋体" w:hAnsi="宋体"/>
          <w:color w:val="000000"/>
          <w:kern w:val="0"/>
          <w:szCs w:val="21"/>
        </w:rPr>
        <w:t>广东工业大学</w:t>
      </w:r>
    </w:p>
    <w:p>
      <w:pPr>
        <w:ind w:firstLine="1890" w:firstLineChars="900"/>
        <w:rPr>
          <w:rFonts w:hint="eastAsia" w:ascii="宋体" w:hAnsi="宋体"/>
          <w:color w:val="000000"/>
          <w:kern w:val="0"/>
          <w:szCs w:val="21"/>
        </w:rPr>
      </w:pPr>
      <w:r>
        <w:rPr>
          <w:rFonts w:hint="eastAsia" w:ascii="宋体" w:hAnsi="宋体"/>
          <w:color w:val="000000"/>
          <w:kern w:val="0"/>
          <w:szCs w:val="21"/>
        </w:rPr>
        <w:t xml:space="preserve">广东财经大学  </w:t>
      </w:r>
    </w:p>
    <w:p>
      <w:pPr>
        <w:ind w:firstLine="1890" w:firstLineChars="900"/>
        <w:rPr>
          <w:rFonts w:ascii="宋体" w:hAnsi="宋体" w:cs="宋体"/>
          <w:color w:val="000000"/>
          <w:kern w:val="0"/>
          <w:szCs w:val="21"/>
        </w:rPr>
      </w:pPr>
      <w:r>
        <w:rPr>
          <w:rFonts w:hint="eastAsia" w:ascii="宋体" w:hAnsi="宋体"/>
          <w:color w:val="000000"/>
          <w:kern w:val="0"/>
          <w:szCs w:val="21"/>
          <w:lang w:eastAsia="zh-CN"/>
        </w:rPr>
        <w:t>华南师范大学</w:t>
      </w:r>
      <w:r>
        <w:rPr>
          <w:rFonts w:hint="eastAsia" w:ascii="宋体" w:hAnsi="宋体"/>
          <w:color w:val="000000"/>
          <w:kern w:val="0"/>
          <w:szCs w:val="21"/>
        </w:rPr>
        <w:t xml:space="preserve"> </w:t>
      </w:r>
      <w:r>
        <w:rPr>
          <w:rFonts w:hint="eastAsia" w:ascii="宋体" w:hAnsi="宋体" w:cs="宋体"/>
          <w:color w:val="000000"/>
          <w:kern w:val="0"/>
          <w:szCs w:val="21"/>
        </w:rPr>
        <w:t xml:space="preserve">       </w:t>
      </w:r>
    </w:p>
    <w:p>
      <w:pPr>
        <w:rPr>
          <w:rFonts w:ascii="宋体" w:hAnsi="宋体" w:cs="宋体"/>
          <w:color w:val="000000"/>
          <w:kern w:val="0"/>
          <w:szCs w:val="21"/>
        </w:rPr>
      </w:pPr>
    </w:p>
    <w:tbl>
      <w:tblPr>
        <w:tblStyle w:val="4"/>
        <w:tblW w:w="8676" w:type="dxa"/>
        <w:jc w:val="center"/>
        <w:tblLayout w:type="fixed"/>
        <w:tblCellMar>
          <w:top w:w="0" w:type="dxa"/>
          <w:left w:w="108" w:type="dxa"/>
          <w:bottom w:w="0" w:type="dxa"/>
          <w:right w:w="108" w:type="dxa"/>
        </w:tblCellMar>
      </w:tblPr>
      <w:tblGrid>
        <w:gridCol w:w="1140"/>
        <w:gridCol w:w="1215"/>
        <w:gridCol w:w="2650"/>
        <w:gridCol w:w="1134"/>
        <w:gridCol w:w="709"/>
        <w:gridCol w:w="1134"/>
        <w:gridCol w:w="694"/>
      </w:tblGrid>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69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00034</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社会学概论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00315</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当代中国政治制度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00316</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西方政治制度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01848</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公务员制度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00318</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公共政策</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00319</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行政组织理论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00320</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领导科学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00261</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00024</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普通逻辑</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00067</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00144</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企业管理概论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00322</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中国行政史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106</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00323</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西方行政学说史</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107</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00321</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中国文化概论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108</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00509</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机关管理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109</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00107</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现代管理学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110</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00277</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行政管理学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111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00312</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112</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00040</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法学概论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113</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00341</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公文写作与处理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231</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6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加考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694"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67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课程设置：必考课11门45学分，选考课13门79学分</w:t>
            </w:r>
            <w:r>
              <w:rPr>
                <w:rFonts w:hint="eastAsia" w:ascii="宋体" w:hAnsi="宋体"/>
                <w:color w:val="000000"/>
                <w:kern w:val="0"/>
                <w:sz w:val="20"/>
                <w:szCs w:val="20"/>
                <w:lang w:eastAsia="zh-CN"/>
              </w:rPr>
              <w:t>，</w:t>
            </w:r>
            <w:r>
              <w:rPr>
                <w:rFonts w:hint="eastAsia" w:ascii="宋体" w:hAnsi="宋体"/>
                <w:color w:val="000000"/>
                <w:kern w:val="0"/>
                <w:sz w:val="20"/>
                <w:szCs w:val="20"/>
                <w:lang w:val="en-US" w:eastAsia="zh-CN"/>
              </w:rPr>
              <w:t>加考课1门6学分</w:t>
            </w:r>
            <w:r>
              <w:rPr>
                <w:rFonts w:hint="default" w:ascii="宋体" w:hAnsi="宋体"/>
                <w:color w:val="000000"/>
                <w:kern w:val="0"/>
                <w:sz w:val="20"/>
                <w:szCs w:val="20"/>
              </w:rPr>
              <w:t>。</w:t>
            </w:r>
          </w:p>
        </w:tc>
      </w:tr>
      <w:tr>
        <w:tblPrEx>
          <w:tblCellMar>
            <w:top w:w="0" w:type="dxa"/>
            <w:left w:w="108" w:type="dxa"/>
            <w:bottom w:w="0" w:type="dxa"/>
            <w:right w:w="108" w:type="dxa"/>
          </w:tblCellMar>
        </w:tblPrEx>
        <w:trPr>
          <w:trHeight w:val="2774" w:hRule="atLeast"/>
          <w:jc w:val="center"/>
        </w:trPr>
        <w:tc>
          <w:tcPr>
            <w:tcW w:w="8676"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textAlignment w:val="center"/>
              <w:rPr>
                <w:rFonts w:hint="default" w:ascii="宋体" w:hAnsi="宋体"/>
                <w:color w:val="000000"/>
                <w:kern w:val="0"/>
                <w:sz w:val="20"/>
                <w:szCs w:val="20"/>
              </w:rPr>
            </w:pPr>
            <w:r>
              <w:rPr>
                <w:rFonts w:hint="default" w:ascii="宋体" w:hAnsi="宋体"/>
                <w:color w:val="000000"/>
                <w:kern w:val="0"/>
                <w:sz w:val="20"/>
                <w:szCs w:val="20"/>
              </w:rPr>
              <w:t>说明：</w:t>
            </w:r>
          </w:p>
          <w:p>
            <w:pPr>
              <w:keepNext w:val="0"/>
              <w:keepLines w:val="0"/>
              <w:widowControl/>
              <w:suppressLineNumbers w:val="0"/>
              <w:tabs>
                <w:tab w:val="left" w:pos="312"/>
              </w:tabs>
              <w:spacing w:before="0" w:beforeAutospacing="0" w:after="0" w:afterAutospacing="0"/>
              <w:ind w:left="200" w:right="0" w:hanging="200" w:hangingChars="100"/>
              <w:textAlignment w:val="center"/>
              <w:rPr>
                <w:rFonts w:hint="default" w:ascii="宋体" w:hAnsi="宋体"/>
                <w:color w:val="000000"/>
                <w:sz w:val="20"/>
                <w:szCs w:val="20"/>
              </w:rPr>
            </w:pPr>
            <w:r>
              <w:rPr>
                <w:rFonts w:hint="eastAsia" w:ascii="宋体" w:hAnsi="宋体"/>
                <w:color w:val="000000"/>
                <w:sz w:val="20"/>
                <w:szCs w:val="20"/>
              </w:rPr>
              <w:t>1.101至113</w:t>
            </w:r>
            <w:r>
              <w:rPr>
                <w:rFonts w:hint="default" w:ascii="宋体" w:hAnsi="宋体"/>
                <w:color w:val="000000"/>
                <w:sz w:val="20"/>
                <w:szCs w:val="20"/>
              </w:rPr>
              <w:t>课程中须选考不少于</w:t>
            </w:r>
            <w:r>
              <w:rPr>
                <w:rFonts w:hint="eastAsia" w:ascii="宋体" w:hAnsi="宋体"/>
                <w:color w:val="000000"/>
                <w:sz w:val="20"/>
                <w:szCs w:val="20"/>
              </w:rPr>
              <w:t>24</w:t>
            </w:r>
            <w:r>
              <w:rPr>
                <w:rFonts w:hint="default" w:ascii="宋体" w:hAnsi="宋体"/>
                <w:color w:val="000000"/>
                <w:sz w:val="20"/>
                <w:szCs w:val="20"/>
              </w:rPr>
              <w:t>学分</w:t>
            </w:r>
            <w:r>
              <w:rPr>
                <w:rFonts w:hint="eastAsia" w:ascii="宋体" w:hAnsi="宋体"/>
                <w:color w:val="000000"/>
                <w:sz w:val="20"/>
                <w:szCs w:val="20"/>
              </w:rPr>
              <w:t>；其中，前置学历为高等教育自学考试行政管理专业（专业建设主考学校为华南农业大学、广东工业大学、广东财经大学）专科考生须在101至108课程中选考不少于24学分</w:t>
            </w:r>
            <w:r>
              <w:rPr>
                <w:rFonts w:hint="default" w:ascii="宋体" w:hAnsi="宋体"/>
                <w:color w:val="000000"/>
                <w:sz w:val="20"/>
                <w:szCs w:val="20"/>
              </w:rPr>
              <w:t>。</w:t>
            </w:r>
          </w:p>
          <w:p>
            <w:pPr>
              <w:keepNext w:val="0"/>
              <w:keepLines w:val="0"/>
              <w:widowControl/>
              <w:suppressLineNumbers w:val="0"/>
              <w:tabs>
                <w:tab w:val="left" w:pos="312"/>
              </w:tabs>
              <w:spacing w:before="0" w:beforeAutospacing="0" w:after="0" w:afterAutospacing="0"/>
              <w:ind w:left="0" w:right="0"/>
              <w:textAlignment w:val="center"/>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非政治学类专业专科（或以上）毕业生报考本专业须选考</w:t>
            </w:r>
            <w:r>
              <w:rPr>
                <w:rFonts w:hint="eastAsia" w:ascii="宋体" w:hAnsi="宋体"/>
                <w:color w:val="000000"/>
                <w:sz w:val="20"/>
                <w:szCs w:val="20"/>
              </w:rPr>
              <w:t>110和111</w:t>
            </w:r>
            <w:r>
              <w:rPr>
                <w:rFonts w:hint="default" w:ascii="宋体" w:hAnsi="宋体"/>
                <w:color w:val="000000"/>
                <w:sz w:val="20"/>
                <w:szCs w:val="20"/>
              </w:rPr>
              <w:t>两门课程。</w:t>
            </w:r>
          </w:p>
          <w:p>
            <w:pPr>
              <w:keepNext w:val="0"/>
              <w:keepLines w:val="0"/>
              <w:widowControl/>
              <w:suppressLineNumbers w:val="0"/>
              <w:tabs>
                <w:tab w:val="left" w:pos="312"/>
              </w:tabs>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sz w:val="20"/>
                <w:szCs w:val="20"/>
              </w:rPr>
              <w:t>3.</w:t>
            </w:r>
            <w:r>
              <w:rPr>
                <w:rFonts w:hint="default" w:ascii="宋体" w:hAnsi="宋体"/>
                <w:color w:val="000000"/>
                <w:sz w:val="20"/>
                <w:szCs w:val="20"/>
              </w:rPr>
              <w:t>港澳台考生可不考</w:t>
            </w:r>
            <w:r>
              <w:rPr>
                <w:rFonts w:hint="eastAsia" w:ascii="宋体" w:hAnsi="宋体"/>
                <w:color w:val="000000"/>
                <w:sz w:val="20"/>
                <w:szCs w:val="20"/>
              </w:rPr>
              <w:t>001、002</w:t>
            </w:r>
            <w:r>
              <w:rPr>
                <w:rFonts w:hint="default" w:ascii="宋体" w:hAnsi="宋体"/>
                <w:color w:val="000000"/>
                <w:sz w:val="20"/>
                <w:szCs w:val="20"/>
              </w:rPr>
              <w:t>两门课程，但须加考</w:t>
            </w:r>
            <w:r>
              <w:rPr>
                <w:rFonts w:hint="eastAsia" w:ascii="宋体" w:hAnsi="宋体"/>
                <w:color w:val="000000"/>
                <w:sz w:val="20"/>
                <w:szCs w:val="20"/>
              </w:rPr>
              <w:t>231</w:t>
            </w:r>
            <w:r>
              <w:rPr>
                <w:rFonts w:hint="default" w:ascii="宋体" w:hAnsi="宋体"/>
                <w:color w:val="000000"/>
                <w:sz w:val="20"/>
                <w:szCs w:val="20"/>
              </w:rPr>
              <w:t>课程。</w:t>
            </w:r>
          </w:p>
          <w:p>
            <w:pPr>
              <w:keepNext w:val="0"/>
              <w:keepLines w:val="0"/>
              <w:widowControl/>
              <w:suppressLineNumbers w:val="0"/>
              <w:tabs>
                <w:tab w:val="left" w:pos="312"/>
              </w:tabs>
              <w:spacing w:before="0" w:beforeAutospacing="0" w:after="0" w:afterAutospacing="0"/>
              <w:ind w:left="0" w:right="0"/>
              <w:textAlignment w:val="center"/>
              <w:rPr>
                <w:rFonts w:hint="default" w:ascii="宋体" w:hAnsi="宋体"/>
                <w:color w:val="000000"/>
                <w:kern w:val="0"/>
                <w:sz w:val="20"/>
                <w:szCs w:val="20"/>
              </w:rPr>
            </w:pPr>
            <w:r>
              <w:rPr>
                <w:rFonts w:hint="eastAsia" w:ascii="宋体" w:hAnsi="宋体"/>
                <w:color w:val="000000"/>
                <w:sz w:val="20"/>
                <w:szCs w:val="20"/>
              </w:rPr>
              <w:t>4.</w:t>
            </w:r>
            <w:r>
              <w:rPr>
                <w:rFonts w:hint="default" w:ascii="宋体" w:hAnsi="宋体"/>
                <w:color w:val="000000"/>
                <w:sz w:val="20"/>
                <w:szCs w:val="20"/>
              </w:rPr>
              <w:t>本专业仅接受国民教育序列的专科（或以上）毕业生申办毕业。</w:t>
            </w:r>
          </w:p>
        </w:tc>
      </w:tr>
    </w:tbl>
    <w:p>
      <w:pPr>
        <w:rPr>
          <w:rFonts w:hint="eastAsia"/>
          <w:lang w:val="en-US" w:eastAsia="zh-CN"/>
        </w:rPr>
      </w:pPr>
      <w:r>
        <w:rPr>
          <w:rFonts w:hint="eastAsia"/>
          <w:lang w:val="en-US" w:eastAsia="zh-CN"/>
        </w:rPr>
        <w:br w:type="page"/>
      </w:r>
    </w:p>
    <w:p>
      <w:pPr>
        <w:rPr>
          <w:rFonts w:hint="eastAsia" w:ascii="宋体" w:hAnsi="宋体"/>
          <w:color w:val="000000"/>
          <w:szCs w:val="21"/>
        </w:rPr>
      </w:pPr>
      <w:r>
        <w:rPr>
          <w:rFonts w:hint="eastAsia" w:ascii="宋体" w:hAnsi="宋体"/>
          <w:color w:val="000000"/>
          <w:szCs w:val="21"/>
        </w:rPr>
        <w:t>专业代码：120601                                            专业名称：物流管理</w:t>
      </w:r>
    </w:p>
    <w:p>
      <w:pPr>
        <w:rPr>
          <w:rFonts w:hint="eastAsia" w:ascii="宋体" w:hAnsi="宋体"/>
          <w:color w:val="000000"/>
          <w:szCs w:val="21"/>
        </w:rPr>
      </w:pPr>
      <w:r>
        <w:rPr>
          <w:rFonts w:hint="eastAsia" w:ascii="宋体" w:hAnsi="宋体"/>
          <w:color w:val="000000"/>
          <w:szCs w:val="21"/>
        </w:rPr>
        <w:t>专业建设主考学校：深圳大学                                  学历层次：本科</w:t>
      </w:r>
    </w:p>
    <w:p>
      <w:pPr>
        <w:rPr>
          <w:rFonts w:hint="default" w:ascii="宋体" w:hAnsi="宋体" w:eastAsiaTheme="minorEastAsia"/>
          <w:color w:val="000000"/>
          <w:szCs w:val="21"/>
          <w:lang w:val="en-US" w:eastAsia="zh-CN"/>
        </w:rPr>
      </w:pPr>
      <w:r>
        <w:rPr>
          <w:rFonts w:hint="eastAsia" w:ascii="宋体" w:hAnsi="宋体"/>
          <w:color w:val="000000"/>
          <w:szCs w:val="21"/>
          <w:lang w:val="en-US" w:eastAsia="zh-CN"/>
        </w:rPr>
        <w:t xml:space="preserve">                  广东财经大学</w:t>
      </w:r>
    </w:p>
    <w:p>
      <w:pPr>
        <w:rPr>
          <w:rFonts w:ascii="宋体" w:hAnsi="宋体"/>
          <w:color w:val="000000"/>
          <w:kern w:val="0"/>
          <w:sz w:val="20"/>
          <w:szCs w:val="20"/>
        </w:rPr>
      </w:pPr>
    </w:p>
    <w:tbl>
      <w:tblPr>
        <w:tblStyle w:val="4"/>
        <w:tblW w:w="9152" w:type="dxa"/>
        <w:jc w:val="center"/>
        <w:tblLayout w:type="fixed"/>
        <w:tblCellMar>
          <w:top w:w="0" w:type="dxa"/>
          <w:left w:w="108" w:type="dxa"/>
          <w:bottom w:w="0" w:type="dxa"/>
          <w:right w:w="108" w:type="dxa"/>
        </w:tblCellMar>
      </w:tblPr>
      <w:tblGrid>
        <w:gridCol w:w="1135"/>
        <w:gridCol w:w="1134"/>
        <w:gridCol w:w="2968"/>
        <w:gridCol w:w="1095"/>
        <w:gridCol w:w="900"/>
        <w:gridCol w:w="1050"/>
        <w:gridCol w:w="870"/>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7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00009</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政治经济学(财经类)</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07006</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供应链与企业物流管理</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7</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03361</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企业物流</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07724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物流系统工程</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03365</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物流运输管理</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07729</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仓储技术和库存理论</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07725</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物流规划</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03364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供应链物流学</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10294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物流管理毕业论文</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00043</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经济法概论(财经类)</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05374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物流企业财务管理</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01574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物流管理软件操作</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00055</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企业会计学</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00098</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国际市场营销学</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00147</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人力资源管理(一)</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00151</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企业经营战略</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00152</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组织行为学</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02628</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管理经济学</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04183</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概率论与数理统计(经管类)</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04184</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线性代数(经管类)</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00089</w:t>
            </w:r>
          </w:p>
        </w:tc>
        <w:tc>
          <w:tcPr>
            <w:tcW w:w="2968"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国际贸易</w:t>
            </w:r>
          </w:p>
        </w:tc>
        <w:tc>
          <w:tcPr>
            <w:tcW w:w="109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90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0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70" w:type="dxa"/>
            <w:vMerge w:val="continue"/>
            <w:tcBorders>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15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sz w:val="20"/>
                <w:szCs w:val="20"/>
              </w:rPr>
              <w:t>课程设置：必考课11门45学分，选考课13门72学分。</w:t>
            </w:r>
          </w:p>
        </w:tc>
      </w:tr>
      <w:tr>
        <w:tblPrEx>
          <w:tblCellMar>
            <w:top w:w="0" w:type="dxa"/>
            <w:left w:w="108" w:type="dxa"/>
            <w:bottom w:w="0" w:type="dxa"/>
            <w:right w:w="108" w:type="dxa"/>
          </w:tblCellMar>
        </w:tblPrEx>
        <w:trPr>
          <w:trHeight w:val="4050" w:hRule="atLeast"/>
          <w:jc w:val="center"/>
        </w:trPr>
        <w:tc>
          <w:tcPr>
            <w:tcW w:w="9152"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s="宋体"/>
                <w:color w:val="000000"/>
                <w:sz w:val="20"/>
                <w:szCs w:val="20"/>
              </w:rPr>
            </w:pPr>
            <w:r>
              <w:rPr>
                <w:rFonts w:hint="eastAsia" w:ascii="宋体" w:hAnsi="宋体" w:cs="宋体"/>
                <w:color w:val="000000"/>
                <w:sz w:val="20"/>
                <w:szCs w:val="20"/>
              </w:rPr>
              <w:t>说明：</w:t>
            </w:r>
          </w:p>
          <w:p>
            <w:pPr>
              <w:keepNext w:val="0"/>
              <w:keepLines w:val="0"/>
              <w:suppressLineNumbers w:val="0"/>
              <w:spacing w:before="0" w:beforeAutospacing="0" w:after="0" w:afterAutospacing="0"/>
              <w:ind w:left="200" w:right="0" w:hanging="200" w:hangingChars="100"/>
              <w:rPr>
                <w:rFonts w:hint="default" w:ascii="宋体" w:hAnsi="宋体" w:cs="宋体"/>
                <w:sz w:val="20"/>
                <w:szCs w:val="20"/>
              </w:rPr>
            </w:pPr>
            <w:r>
              <w:rPr>
                <w:rFonts w:hint="eastAsia" w:ascii="宋体" w:hAnsi="宋体" w:cs="宋体"/>
                <w:color w:val="000000"/>
                <w:sz w:val="20"/>
                <w:szCs w:val="20"/>
              </w:rPr>
              <w:t>1.</w:t>
            </w:r>
            <w:r>
              <w:rPr>
                <w:rFonts w:hint="eastAsia" w:ascii="宋体" w:hAnsi="宋体" w:cs="宋体"/>
                <w:sz w:val="20"/>
                <w:szCs w:val="20"/>
              </w:rPr>
              <w:t>获得中国物流职业经理资格证书（中级）的考生，可申请认证（免考）4门课程，包括“供应链与企业物流管理”（07006，7学分）、“企业物流” （03361，4学分）2门课程和“物流运输管理”（03365，5学分）、“仓储技术和库存理论”（07729，4学分）、“物流规划” （07725，4学分）、“物流系统工程” （07724，5学分）4门课程中任意2门课程；获得中国物流职业经理资格证书（高级）的考生，可申请认证（免考）“供应链与企业物流管理”（07006，7学分）、“供应链物流学”（03364，4学分）2门课程。</w:t>
            </w:r>
          </w:p>
          <w:p>
            <w:pPr>
              <w:keepNext w:val="0"/>
              <w:keepLines w:val="0"/>
              <w:suppressLineNumbers w:val="0"/>
              <w:spacing w:before="0" w:beforeAutospacing="0" w:after="0" w:afterAutospacing="0"/>
              <w:ind w:left="200" w:right="0" w:hanging="200" w:hangingChars="100"/>
              <w:rPr>
                <w:rFonts w:hint="default" w:ascii="宋体" w:hAnsi="宋体" w:cs="宋体"/>
                <w:color w:val="000000"/>
                <w:sz w:val="20"/>
                <w:szCs w:val="20"/>
              </w:rPr>
            </w:pPr>
            <w:r>
              <w:rPr>
                <w:rFonts w:hint="eastAsia" w:ascii="宋体" w:hAnsi="宋体" w:cs="宋体"/>
                <w:sz w:val="20"/>
                <w:szCs w:val="20"/>
              </w:rPr>
              <w:t>2.旧课程外经贸经营与管理（课程代码00101，4学分）可以顶替课程国际贸易（课程代码00089，4学分）。</w:t>
            </w:r>
          </w:p>
          <w:p>
            <w:pPr>
              <w:keepNext w:val="0"/>
              <w:keepLines w:val="0"/>
              <w:suppressLineNumbers w:val="0"/>
              <w:spacing w:before="0" w:beforeAutospacing="0" w:after="0" w:afterAutospacing="0"/>
              <w:ind w:left="0" w:right="0"/>
              <w:rPr>
                <w:rFonts w:hint="default" w:ascii="宋体" w:hAnsi="宋体" w:cs="宋体"/>
                <w:color w:val="000000"/>
                <w:sz w:val="20"/>
                <w:szCs w:val="20"/>
              </w:rPr>
            </w:pPr>
            <w:r>
              <w:rPr>
                <w:rFonts w:hint="eastAsia" w:ascii="宋体" w:hAnsi="宋体" w:cs="宋体"/>
                <w:color w:val="000000"/>
                <w:sz w:val="20"/>
                <w:szCs w:val="20"/>
              </w:rPr>
              <w:t>3.101至113课程中须选考不少于25学分。</w:t>
            </w:r>
          </w:p>
          <w:p>
            <w:pPr>
              <w:keepNext w:val="0"/>
              <w:keepLines w:val="0"/>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s="宋体"/>
                <w:color w:val="000000"/>
                <w:sz w:val="20"/>
                <w:szCs w:val="20"/>
              </w:rPr>
              <w:t>4.</w:t>
            </w:r>
            <w:r>
              <w:rPr>
                <w:rFonts w:hint="default" w:ascii="宋体" w:hAnsi="宋体"/>
                <w:sz w:val="20"/>
                <w:szCs w:val="20"/>
              </w:rPr>
              <w:t>本专业仅接受国民教育序列的专科（或以上）毕业生申办毕业。</w:t>
            </w:r>
          </w:p>
        </w:tc>
      </w:tr>
    </w:tbl>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120801                       </w:t>
      </w:r>
      <w:r>
        <w:rPr>
          <w:rFonts w:hint="eastAsia" w:ascii="宋体" w:hAnsi="宋体"/>
          <w:color w:val="000000"/>
          <w:kern w:val="0"/>
          <w:szCs w:val="21"/>
        </w:rPr>
        <w:t xml:space="preserve">                     </w:t>
      </w:r>
      <w:r>
        <w:rPr>
          <w:rFonts w:ascii="宋体" w:hAnsi="宋体"/>
          <w:color w:val="000000"/>
          <w:kern w:val="0"/>
          <w:szCs w:val="21"/>
        </w:rPr>
        <w:t xml:space="preserve"> 专业名称：电子商务</w:t>
      </w:r>
    </w:p>
    <w:p>
      <w:pPr>
        <w:rPr>
          <w:rFonts w:hint="eastAsia" w:ascii="宋体" w:hAnsi="宋体"/>
          <w:color w:val="00000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hint="eastAsia" w:ascii="宋体" w:hAnsi="宋体"/>
          <w:color w:val="000000"/>
          <w:szCs w:val="21"/>
        </w:rPr>
        <w:t xml:space="preserve"> 学历层次：本科</w:t>
      </w:r>
    </w:p>
    <w:p>
      <w:pPr>
        <w:rPr>
          <w:rFonts w:ascii="宋体" w:hAnsi="宋体"/>
          <w:color w:val="000000"/>
          <w:kern w:val="0"/>
          <w:szCs w:val="21"/>
        </w:rPr>
      </w:pPr>
      <w:r>
        <w:rPr>
          <w:rFonts w:hint="eastAsia" w:ascii="宋体" w:hAnsi="宋体"/>
          <w:color w:val="000000"/>
          <w:kern w:val="0"/>
          <w:szCs w:val="21"/>
        </w:rPr>
        <w:t xml:space="preserve">                  暨南大学</w:t>
      </w:r>
    </w:p>
    <w:p>
      <w:pPr>
        <w:rPr>
          <w:rFonts w:ascii="宋体" w:hAnsi="宋体"/>
          <w:color w:val="000000"/>
          <w:kern w:val="0"/>
          <w:szCs w:val="21"/>
        </w:rPr>
      </w:pPr>
      <w:r>
        <w:rPr>
          <w:rFonts w:hint="eastAsia" w:ascii="宋体" w:hAnsi="宋体"/>
          <w:color w:val="000000"/>
          <w:kern w:val="0"/>
          <w:szCs w:val="21"/>
        </w:rPr>
        <w:t xml:space="preserve">                  广东财经大学</w:t>
      </w:r>
    </w:p>
    <w:tbl>
      <w:tblPr>
        <w:tblStyle w:val="4"/>
        <w:tblW w:w="8708" w:type="dxa"/>
        <w:jc w:val="center"/>
        <w:tblLayout w:type="fixed"/>
        <w:tblCellMar>
          <w:top w:w="0" w:type="dxa"/>
          <w:left w:w="108" w:type="dxa"/>
          <w:bottom w:w="0" w:type="dxa"/>
          <w:right w:w="108" w:type="dxa"/>
        </w:tblCellMar>
      </w:tblPr>
      <w:tblGrid>
        <w:gridCol w:w="1135"/>
        <w:gridCol w:w="1134"/>
        <w:gridCol w:w="2551"/>
        <w:gridCol w:w="1134"/>
        <w:gridCol w:w="709"/>
        <w:gridCol w:w="1134"/>
        <w:gridCol w:w="911"/>
      </w:tblGrid>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考试方式</w:t>
            </w:r>
          </w:p>
        </w:tc>
        <w:tc>
          <w:tcPr>
            <w:tcW w:w="91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eastAsia" w:ascii="宋体" w:hAnsi="宋体"/>
                <w:color w:val="000000"/>
                <w:kern w:val="0"/>
                <w:sz w:val="18"/>
                <w:szCs w:val="18"/>
              </w:rPr>
              <w:t>备注</w:t>
            </w: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00994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数量方法(二)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00995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商法(二)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网络经济与企业管理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00996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电子商务法概论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互联网数据库</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互联网数据库</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00906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电子商务网站设计原理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00907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电子商务网站设计原理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00997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电子商务安全导论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00998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电子商务安全导论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网络营销与策划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网络营销与策划</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电子商务与金融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电子商务与金融</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电子商务与现代物流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00916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电子商务与现代物流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10216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电子商务毕业设计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eastAsia" w:ascii="宋体" w:hAnsi="宋体"/>
                <w:color w:val="000000"/>
                <w:kern w:val="0"/>
                <w:sz w:val="18"/>
                <w:szCs w:val="18"/>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实践考核</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00186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国际商务谈判</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00098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国际市场营销学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03339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信息化理论与实践</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00185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商品流通概论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00067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财务管理学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02335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网络操作系统</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108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04741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计算机网络原理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选考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r>
              <w:rPr>
                <w:rFonts w:hint="default" w:ascii="宋体" w:hAnsi="宋体"/>
                <w:color w:val="000000"/>
                <w:kern w:val="0"/>
                <w:sz w:val="18"/>
                <w:szCs w:val="18"/>
              </w:rPr>
              <w:t>笔试</w:t>
            </w:r>
          </w:p>
        </w:tc>
        <w:tc>
          <w:tcPr>
            <w:tcW w:w="91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18"/>
                <w:szCs w:val="18"/>
              </w:rPr>
            </w:pPr>
          </w:p>
        </w:tc>
      </w:tr>
      <w:tr>
        <w:tblPrEx>
          <w:tblCellMar>
            <w:top w:w="0" w:type="dxa"/>
            <w:left w:w="108" w:type="dxa"/>
            <w:bottom w:w="0" w:type="dxa"/>
            <w:right w:w="108" w:type="dxa"/>
          </w:tblCellMar>
        </w:tblPrEx>
        <w:trPr>
          <w:trHeight w:val="284" w:hRule="exact"/>
          <w:jc w:val="center"/>
        </w:trPr>
        <w:tc>
          <w:tcPr>
            <w:tcW w:w="8708"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18"/>
                <w:szCs w:val="18"/>
              </w:rPr>
            </w:pPr>
            <w:r>
              <w:rPr>
                <w:rFonts w:hint="default" w:ascii="宋体" w:hAnsi="宋体"/>
                <w:color w:val="000000"/>
                <w:sz w:val="18"/>
                <w:szCs w:val="18"/>
              </w:rPr>
              <w:t>课程设置：必考课12门61学分，选考课8门48学分。</w:t>
            </w:r>
          </w:p>
        </w:tc>
      </w:tr>
      <w:tr>
        <w:tblPrEx>
          <w:tblCellMar>
            <w:top w:w="0" w:type="dxa"/>
            <w:left w:w="108" w:type="dxa"/>
            <w:bottom w:w="0" w:type="dxa"/>
            <w:right w:w="108" w:type="dxa"/>
          </w:tblCellMar>
        </w:tblPrEx>
        <w:trPr>
          <w:trHeight w:val="3110" w:hRule="exact"/>
          <w:jc w:val="center"/>
        </w:trPr>
        <w:tc>
          <w:tcPr>
            <w:tcW w:w="870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ind w:left="0" w:right="0"/>
              <w:jc w:val="left"/>
              <w:rPr>
                <w:rFonts w:hint="eastAsia" w:ascii="宋体" w:hAnsi="宋体"/>
                <w:color w:val="000000"/>
                <w:sz w:val="18"/>
                <w:szCs w:val="18"/>
              </w:rPr>
            </w:pPr>
            <w:r>
              <w:rPr>
                <w:rFonts w:hint="default" w:ascii="宋体" w:hAnsi="宋体"/>
                <w:color w:val="000000"/>
                <w:sz w:val="18"/>
                <w:szCs w:val="18"/>
              </w:rPr>
              <w:t>说明：</w:t>
            </w:r>
          </w:p>
          <w:p>
            <w:pPr>
              <w:keepNext w:val="0"/>
              <w:keepLines w:val="0"/>
              <w:suppressLineNumbers w:val="0"/>
              <w:snapToGrid w:val="0"/>
              <w:spacing w:before="0" w:beforeAutospacing="0" w:after="0" w:afterAutospacing="0"/>
              <w:ind w:left="0" w:right="0"/>
              <w:jc w:val="left"/>
              <w:rPr>
                <w:rFonts w:hint="default" w:ascii="宋体" w:hAnsi="宋体"/>
                <w:color w:val="000000"/>
                <w:sz w:val="18"/>
                <w:szCs w:val="18"/>
              </w:rPr>
            </w:pPr>
            <w:r>
              <w:rPr>
                <w:rFonts w:hint="default" w:ascii="宋体" w:hAnsi="宋体"/>
                <w:color w:val="000000"/>
                <w:sz w:val="18"/>
                <w:szCs w:val="18"/>
              </w:rPr>
              <w:t>1.</w:t>
            </w:r>
            <w:r>
              <w:rPr>
                <w:rFonts w:hint="eastAsia" w:ascii="宋体" w:hAnsi="宋体"/>
                <w:color w:val="000000"/>
                <w:sz w:val="18"/>
                <w:szCs w:val="18"/>
              </w:rPr>
              <w:t>101至104</w:t>
            </w:r>
            <w:r>
              <w:rPr>
                <w:rFonts w:hint="default" w:ascii="宋体" w:hAnsi="宋体"/>
                <w:color w:val="000000"/>
                <w:sz w:val="18"/>
                <w:szCs w:val="18"/>
              </w:rPr>
              <w:t>课程中须选考不少于</w:t>
            </w:r>
            <w:r>
              <w:rPr>
                <w:rFonts w:hint="eastAsia" w:ascii="宋体" w:hAnsi="宋体"/>
                <w:color w:val="000000"/>
                <w:sz w:val="18"/>
                <w:szCs w:val="18"/>
              </w:rPr>
              <w:t>14</w:t>
            </w:r>
            <w:r>
              <w:rPr>
                <w:rFonts w:hint="default" w:ascii="宋体" w:hAnsi="宋体"/>
                <w:color w:val="000000"/>
                <w:sz w:val="18"/>
                <w:szCs w:val="18"/>
              </w:rPr>
              <w:t>学分。</w:t>
            </w:r>
          </w:p>
          <w:p>
            <w:pPr>
              <w:keepNext w:val="0"/>
              <w:keepLines w:val="0"/>
              <w:widowControl/>
              <w:suppressLineNumbers w:val="0"/>
              <w:snapToGrid w:val="0"/>
              <w:spacing w:before="0" w:beforeAutospacing="0" w:after="0" w:afterAutospacing="0"/>
              <w:ind w:left="180" w:right="0" w:hanging="180" w:hangingChars="100"/>
              <w:jc w:val="left"/>
              <w:rPr>
                <w:rFonts w:hint="default" w:ascii="宋体" w:hAnsi="宋体"/>
                <w:color w:val="000000"/>
                <w:sz w:val="18"/>
                <w:szCs w:val="18"/>
              </w:rPr>
            </w:pPr>
            <w:r>
              <w:rPr>
                <w:rFonts w:hint="eastAsia" w:ascii="宋体" w:hAnsi="宋体"/>
                <w:color w:val="000000"/>
                <w:sz w:val="18"/>
                <w:szCs w:val="18"/>
              </w:rPr>
              <w:t>2</w:t>
            </w:r>
            <w:r>
              <w:rPr>
                <w:rFonts w:hint="default" w:ascii="宋体" w:hAnsi="宋体"/>
                <w:color w:val="000000"/>
                <w:sz w:val="18"/>
                <w:szCs w:val="18"/>
              </w:rPr>
              <w:t>.取得高等教育自学考试数量方法、商法课程合格成绩的考生报考本专业，其成绩可相应替代本专业计划中“数量方法（二）”“商法（二）”课程成绩；取得全国英语等级考试（</w:t>
            </w:r>
            <w:r>
              <w:rPr>
                <w:rFonts w:hint="eastAsia" w:ascii="宋体" w:hAnsi="宋体"/>
                <w:color w:val="000000"/>
                <w:sz w:val="18"/>
                <w:szCs w:val="18"/>
              </w:rPr>
              <w:t>PETS</w:t>
            </w:r>
            <w:r>
              <w:rPr>
                <w:rFonts w:hint="default" w:ascii="宋体" w:hAnsi="宋体"/>
                <w:color w:val="000000"/>
                <w:sz w:val="18"/>
                <w:szCs w:val="18"/>
              </w:rPr>
              <w:t>）二级（含）以上笔试合格成绩的考生报考本专业，其成绩可以替代本专业考试计划中“英语（二）”课程成绩；参加全国电子商务高级职业证书课程考试的学生，其课程合格成绩可以替代本专业考试计划中相同课程（带“*”号者）成绩。</w:t>
            </w:r>
          </w:p>
          <w:p>
            <w:pPr>
              <w:keepNext w:val="0"/>
              <w:keepLines w:val="0"/>
              <w:suppressLineNumbers w:val="0"/>
              <w:snapToGrid w:val="0"/>
              <w:spacing w:before="0" w:beforeAutospacing="0" w:after="0" w:afterAutospacing="0"/>
              <w:ind w:left="0" w:right="0"/>
              <w:jc w:val="left"/>
              <w:rPr>
                <w:rFonts w:hint="default" w:ascii="宋体" w:hAnsi="宋体"/>
                <w:color w:val="000000"/>
                <w:sz w:val="18"/>
                <w:szCs w:val="18"/>
              </w:rPr>
            </w:pPr>
            <w:r>
              <w:rPr>
                <w:rFonts w:hint="eastAsia" w:ascii="宋体" w:hAnsi="宋体"/>
                <w:color w:val="000000"/>
                <w:sz w:val="18"/>
                <w:szCs w:val="18"/>
                <w:lang w:val="en-US" w:eastAsia="zh-CN"/>
              </w:rPr>
              <w:t>3</w:t>
            </w:r>
            <w:r>
              <w:rPr>
                <w:rFonts w:hint="default" w:ascii="宋体" w:hAnsi="宋体"/>
                <w:color w:val="000000"/>
                <w:sz w:val="18"/>
                <w:szCs w:val="18"/>
              </w:rPr>
              <w:t>.本专业仅接受国民教育序列的专科（或以上）毕业生申办毕业。</w:t>
            </w:r>
          </w:p>
        </w:tc>
      </w:tr>
    </w:tbl>
    <w:p>
      <w:pPr>
        <w:spacing w:line="40" w:lineRule="exact"/>
        <w:rPr>
          <w:rFonts w:ascii="宋体" w:hAnsi="宋体"/>
          <w:color w:val="000000"/>
          <w:sz w:val="20"/>
          <w:szCs w:val="20"/>
        </w:rPr>
      </w:pPr>
      <w:r>
        <w:rPr>
          <w:rFonts w:ascii="宋体" w:hAnsi="宋体"/>
          <w:color w:val="000000"/>
          <w:sz w:val="20"/>
          <w:szCs w:val="20"/>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120901K                 </w:t>
      </w:r>
      <w:r>
        <w:rPr>
          <w:rFonts w:hint="eastAsia" w:ascii="宋体" w:hAnsi="宋体"/>
          <w:color w:val="000000"/>
          <w:kern w:val="0"/>
          <w:szCs w:val="21"/>
        </w:rPr>
        <w:t xml:space="preserve">         </w:t>
      </w:r>
      <w:r>
        <w:rPr>
          <w:rFonts w:ascii="宋体" w:hAnsi="宋体"/>
          <w:color w:val="000000"/>
          <w:kern w:val="0"/>
          <w:szCs w:val="21"/>
        </w:rPr>
        <w:t xml:space="preserve">  </w:t>
      </w:r>
      <w:r>
        <w:rPr>
          <w:rFonts w:hint="eastAsia" w:ascii="宋体" w:hAnsi="宋体"/>
          <w:color w:val="000000"/>
          <w:kern w:val="0"/>
          <w:szCs w:val="21"/>
        </w:rPr>
        <w:t xml:space="preserve">           </w:t>
      </w:r>
      <w:r>
        <w:rPr>
          <w:rFonts w:ascii="宋体" w:hAnsi="宋体"/>
          <w:color w:val="000000"/>
          <w:kern w:val="0"/>
          <w:szCs w:val="21"/>
        </w:rPr>
        <w:t xml:space="preserve">     专业名称：旅游管理</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：广东外语外贸大学</w:t>
      </w:r>
      <w:r>
        <w:rPr>
          <w:rFonts w:hint="eastAsia" w:ascii="宋体" w:hAnsi="宋体"/>
          <w:color w:val="000000"/>
          <w:kern w:val="0"/>
          <w:szCs w:val="21"/>
        </w:rPr>
        <w:t xml:space="preserve">                           </w:t>
      </w:r>
      <w:r>
        <w:rPr>
          <w:rFonts w:hint="eastAsia" w:ascii="宋体" w:hAnsi="宋体"/>
          <w:color w:val="000000"/>
          <w:szCs w:val="21"/>
        </w:rPr>
        <w:t>学历层次：本科</w:t>
      </w:r>
    </w:p>
    <w:p>
      <w:pPr>
        <w:rPr>
          <w:rFonts w:ascii="宋体" w:hAnsi="宋体"/>
          <w:color w:val="000000"/>
          <w:kern w:val="0"/>
          <w:szCs w:val="21"/>
        </w:rPr>
      </w:pPr>
      <w:r>
        <w:rPr>
          <w:rFonts w:hint="eastAsia" w:ascii="宋体" w:hAnsi="宋体"/>
          <w:color w:val="000000"/>
          <w:kern w:val="0"/>
          <w:szCs w:val="21"/>
        </w:rPr>
        <w:t xml:space="preserve">                  暨南大学</w:t>
      </w:r>
    </w:p>
    <w:p>
      <w:pPr>
        <w:rPr>
          <w:rFonts w:ascii="宋体" w:hAnsi="宋体"/>
          <w:color w:val="000000"/>
          <w:kern w:val="0"/>
          <w:sz w:val="20"/>
          <w:szCs w:val="20"/>
        </w:rPr>
      </w:pPr>
    </w:p>
    <w:tbl>
      <w:tblPr>
        <w:tblStyle w:val="4"/>
        <w:tblW w:w="8759" w:type="dxa"/>
        <w:jc w:val="center"/>
        <w:tblLayout w:type="fixed"/>
        <w:tblCellMar>
          <w:top w:w="0" w:type="dxa"/>
          <w:left w:w="108" w:type="dxa"/>
          <w:bottom w:w="0" w:type="dxa"/>
          <w:right w:w="108" w:type="dxa"/>
        </w:tblCellMar>
      </w:tblPr>
      <w:tblGrid>
        <w:gridCol w:w="1135"/>
        <w:gridCol w:w="1134"/>
        <w:gridCol w:w="2551"/>
        <w:gridCol w:w="1134"/>
        <w:gridCol w:w="709"/>
        <w:gridCol w:w="1234"/>
        <w:gridCol w:w="862"/>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6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中国旅游文学作品选</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旅游经济学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00188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旅游心理学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05034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旅游地理学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旅游饭店设备管理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11343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旅游会计学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04138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旅游文化</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旅游资源开发与环境保护</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国际旅游管理实习</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06999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毕业论文</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00191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旅行社经营与管理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11405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美食与菜系</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18960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kern w:val="0"/>
                <w:sz w:val="20"/>
                <w:szCs w:val="20"/>
              </w:rPr>
              <w:t>礼仪学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2"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5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课程设置：必考课11门46学分，选考课4门29学分。</w:t>
            </w:r>
          </w:p>
        </w:tc>
      </w:tr>
      <w:tr>
        <w:tblPrEx>
          <w:tblCellMar>
            <w:top w:w="0" w:type="dxa"/>
            <w:left w:w="108" w:type="dxa"/>
            <w:bottom w:w="0" w:type="dxa"/>
            <w:right w:w="108" w:type="dxa"/>
          </w:tblCellMar>
        </w:tblPrEx>
        <w:trPr>
          <w:trHeight w:val="6180" w:hRule="atLeast"/>
          <w:jc w:val="center"/>
        </w:trPr>
        <w:tc>
          <w:tcPr>
            <w:tcW w:w="875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1</w:t>
            </w:r>
            <w:r>
              <w:rPr>
                <w:rFonts w:hint="eastAsia" w:ascii="宋体" w:hAnsi="宋体"/>
                <w:color w:val="000000"/>
                <w:sz w:val="20"/>
                <w:szCs w:val="20"/>
              </w:rPr>
              <w:t>.101至104</w:t>
            </w:r>
            <w:r>
              <w:rPr>
                <w:rFonts w:hint="default" w:ascii="宋体" w:hAnsi="宋体"/>
                <w:color w:val="000000"/>
                <w:sz w:val="20"/>
                <w:szCs w:val="20"/>
              </w:rPr>
              <w:t>课程</w:t>
            </w:r>
            <w:r>
              <w:rPr>
                <w:rFonts w:hint="eastAsia" w:ascii="宋体" w:hAnsi="宋体"/>
                <w:color w:val="000000"/>
                <w:sz w:val="20"/>
                <w:szCs w:val="20"/>
              </w:rPr>
              <w:t>中</w:t>
            </w:r>
            <w:r>
              <w:rPr>
                <w:rFonts w:hint="default" w:ascii="宋体" w:hAnsi="宋体"/>
                <w:color w:val="000000"/>
                <w:sz w:val="20"/>
                <w:szCs w:val="20"/>
              </w:rPr>
              <w:t>须选考不少于</w:t>
            </w:r>
            <w:r>
              <w:rPr>
                <w:rFonts w:hint="eastAsia" w:ascii="宋体" w:hAnsi="宋体"/>
                <w:color w:val="000000"/>
                <w:sz w:val="20"/>
                <w:szCs w:val="20"/>
              </w:rPr>
              <w:t>14</w:t>
            </w:r>
            <w:r>
              <w:rPr>
                <w:rFonts w:hint="default" w:ascii="宋体" w:hAnsi="宋体"/>
                <w:color w:val="000000"/>
                <w:sz w:val="20"/>
                <w:szCs w:val="20"/>
              </w:rPr>
              <w:t>学分。</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eastAsia" w:ascii="宋体" w:hAnsi="宋体"/>
                <w:color w:val="000000"/>
                <w:sz w:val="20"/>
                <w:szCs w:val="20"/>
              </w:rPr>
              <w:t>2</w:t>
            </w:r>
            <w:r>
              <w:rPr>
                <w:rFonts w:hint="default" w:ascii="宋体" w:hAnsi="宋体"/>
                <w:color w:val="000000"/>
                <w:sz w:val="20"/>
                <w:szCs w:val="20"/>
              </w:rPr>
              <w:t>.“国际旅游管理实习”课程的实习时间</w:t>
            </w:r>
            <w:r>
              <w:rPr>
                <w:rFonts w:hint="eastAsia" w:ascii="宋体" w:hAnsi="宋体"/>
                <w:color w:val="000000"/>
                <w:sz w:val="20"/>
                <w:szCs w:val="20"/>
              </w:rPr>
              <w:t>5</w:t>
            </w:r>
            <w:r>
              <w:rPr>
                <w:rFonts w:hint="default" w:ascii="宋体" w:hAnsi="宋体"/>
                <w:color w:val="000000"/>
                <w:sz w:val="20"/>
                <w:szCs w:val="20"/>
              </w:rPr>
              <w:t>周。</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eastAsia" w:ascii="宋体" w:hAnsi="宋体"/>
                <w:color w:val="000000"/>
                <w:sz w:val="20"/>
                <w:szCs w:val="20"/>
                <w:lang w:val="en-US" w:eastAsia="zh-CN"/>
              </w:rPr>
              <w:t>3</w:t>
            </w:r>
            <w:r>
              <w:rPr>
                <w:rFonts w:hint="default" w:ascii="宋体" w:hAnsi="宋体"/>
                <w:color w:val="000000"/>
                <w:sz w:val="20"/>
                <w:szCs w:val="20"/>
              </w:rPr>
              <w:t>.本专业仅接受国民教育序列的专科（或以上）毕业生申办毕业。</w:t>
            </w:r>
          </w:p>
        </w:tc>
      </w:tr>
    </w:tbl>
    <w:p>
      <w:pPr>
        <w:widowControl/>
        <w:jc w:val="left"/>
        <w:rPr>
          <w:rFonts w:ascii="宋体" w:hAnsi="宋体"/>
          <w:color w:val="000000"/>
          <w:sz w:val="20"/>
          <w:szCs w:val="20"/>
        </w:rPr>
      </w:pPr>
    </w:p>
    <w:p>
      <w:pPr>
        <w:rPr>
          <w:rFonts w:ascii="宋体" w:hAnsi="宋体"/>
          <w:color w:val="000000"/>
          <w:szCs w:val="21"/>
        </w:rPr>
      </w:pPr>
      <w:r>
        <w:rPr>
          <w:rFonts w:ascii="宋体" w:hAnsi="宋体"/>
          <w:color w:val="000000"/>
          <w:szCs w:val="21"/>
        </w:rPr>
        <w:br w:type="page"/>
      </w:r>
    </w:p>
    <w:p>
      <w:pPr>
        <w:rPr>
          <w:rFonts w:ascii="宋体" w:hAnsi="宋体"/>
          <w:color w:val="000000"/>
          <w:kern w:val="0"/>
          <w:szCs w:val="21"/>
        </w:rPr>
      </w:pPr>
      <w:r>
        <w:rPr>
          <w:rFonts w:ascii="宋体" w:hAnsi="宋体"/>
          <w:color w:val="000000"/>
          <w:szCs w:val="21"/>
        </w:rPr>
        <w:t>专业代码：</w:t>
      </w:r>
      <w:r>
        <w:rPr>
          <w:rFonts w:ascii="宋体" w:hAnsi="宋体"/>
          <w:color w:val="000000"/>
          <w:kern w:val="0"/>
          <w:szCs w:val="21"/>
        </w:rPr>
        <w:t xml:space="preserve">130508                        </w:t>
      </w:r>
      <w:r>
        <w:rPr>
          <w:rFonts w:hint="eastAsia" w:ascii="宋体" w:hAnsi="宋体"/>
          <w:color w:val="000000"/>
          <w:kern w:val="0"/>
          <w:szCs w:val="21"/>
        </w:rPr>
        <w:t xml:space="preserve">                 </w:t>
      </w:r>
      <w:r>
        <w:rPr>
          <w:rFonts w:ascii="宋体" w:hAnsi="宋体"/>
          <w:color w:val="000000"/>
          <w:kern w:val="0"/>
          <w:szCs w:val="21"/>
        </w:rPr>
        <w:t>专业名称：数字媒体艺术</w:t>
      </w:r>
    </w:p>
    <w:p>
      <w:pPr>
        <w:rPr>
          <w:rFonts w:ascii="宋体" w:hAnsi="宋体"/>
          <w:color w:val="000000"/>
          <w:kern w:val="0"/>
          <w:szCs w:val="21"/>
        </w:rPr>
      </w:pPr>
      <w:r>
        <w:rPr>
          <w:rFonts w:hint="eastAsia" w:ascii="宋体" w:hAnsi="宋体"/>
          <w:color w:val="000000"/>
          <w:kern w:val="0"/>
          <w:szCs w:val="21"/>
        </w:rPr>
        <w:t>专业建设主考学校</w:t>
      </w:r>
      <w:r>
        <w:rPr>
          <w:rFonts w:ascii="宋体" w:hAnsi="宋体"/>
          <w:color w:val="000000"/>
          <w:kern w:val="0"/>
          <w:szCs w:val="21"/>
        </w:rPr>
        <w:t>：华南理工大学</w:t>
      </w:r>
      <w:r>
        <w:rPr>
          <w:rFonts w:hint="eastAsia" w:ascii="宋体" w:hAnsi="宋体"/>
          <w:color w:val="000000"/>
          <w:kern w:val="0"/>
          <w:szCs w:val="21"/>
        </w:rPr>
        <w:t xml:space="preserve">                           </w:t>
      </w:r>
      <w:r>
        <w:rPr>
          <w:rFonts w:hint="eastAsia" w:ascii="宋体" w:hAnsi="宋体"/>
          <w:color w:val="000000"/>
          <w:szCs w:val="21"/>
        </w:rPr>
        <w:t>学历层次：本科</w:t>
      </w:r>
    </w:p>
    <w:p>
      <w:pPr>
        <w:rPr>
          <w:rFonts w:ascii="宋体" w:hAnsi="宋体"/>
          <w:color w:val="000000"/>
          <w:kern w:val="0"/>
          <w:szCs w:val="21"/>
        </w:rPr>
      </w:pPr>
      <w:r>
        <w:rPr>
          <w:rFonts w:hint="eastAsia" w:ascii="宋体" w:hAnsi="宋体"/>
          <w:color w:val="000000"/>
          <w:kern w:val="0"/>
          <w:szCs w:val="21"/>
        </w:rPr>
        <w:t xml:space="preserve">                  深圳大学</w:t>
      </w:r>
    </w:p>
    <w:p>
      <w:pPr>
        <w:rPr>
          <w:rFonts w:ascii="宋体" w:hAnsi="宋体"/>
          <w:color w:val="000000"/>
          <w:kern w:val="0"/>
          <w:sz w:val="20"/>
          <w:szCs w:val="20"/>
        </w:rPr>
      </w:pPr>
    </w:p>
    <w:tbl>
      <w:tblPr>
        <w:tblStyle w:val="4"/>
        <w:tblW w:w="8798" w:type="dxa"/>
        <w:jc w:val="center"/>
        <w:tblLayout w:type="fixed"/>
        <w:tblCellMar>
          <w:top w:w="0" w:type="dxa"/>
          <w:left w:w="108" w:type="dxa"/>
          <w:bottom w:w="0" w:type="dxa"/>
          <w:right w:w="108" w:type="dxa"/>
        </w:tblCellMar>
      </w:tblPr>
      <w:tblGrid>
        <w:gridCol w:w="1135"/>
        <w:gridCol w:w="1134"/>
        <w:gridCol w:w="2551"/>
        <w:gridCol w:w="1134"/>
        <w:gridCol w:w="709"/>
        <w:gridCol w:w="1134"/>
        <w:gridCol w:w="1001"/>
      </w:tblGrid>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100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中国近现代史纲要</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马克思主义基本原理概论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英语(二)</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00504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艺术概论</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08508</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阴影与透视</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05710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多媒体技术应用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05711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多媒体技术应用</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07759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Visual Basic程序设计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04196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VB程序设计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08509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文字图形创意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08510</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文字图形创意</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08511</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计算机辅助工业设计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08512</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计算机辅助工业设计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04027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设计表现技法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08513</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设计表现技法</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广告与包装设计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广告与包装设计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08516</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计算机三维绘图</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计算机三维绘图</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04644</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计算机图形学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04645</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计算机图形学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05387</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工业设计方法学</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015</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07999</w:t>
            </w:r>
          </w:p>
        </w:tc>
        <w:tc>
          <w:tcPr>
            <w:tcW w:w="2551"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ascii="宋体" w:hAnsi="宋体"/>
                <w:color w:val="000000"/>
                <w:kern w:val="0"/>
                <w:sz w:val="20"/>
                <w:szCs w:val="20"/>
              </w:rPr>
              <w:t>毕业设计</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不计学分</w:t>
            </w:r>
          </w:p>
        </w:tc>
        <w:tc>
          <w:tcPr>
            <w:tcW w:w="709"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3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1001"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8798" w:type="dxa"/>
            <w:gridSpan w:val="7"/>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r>
              <w:rPr>
                <w:rFonts w:hint="default" w:ascii="宋体" w:hAnsi="宋体"/>
                <w:color w:val="000000"/>
                <w:sz w:val="20"/>
                <w:szCs w:val="20"/>
              </w:rPr>
              <w:t>课程设置：必考课15门78学分。</w:t>
            </w:r>
          </w:p>
        </w:tc>
      </w:tr>
      <w:tr>
        <w:tblPrEx>
          <w:tblCellMar>
            <w:top w:w="0" w:type="dxa"/>
            <w:left w:w="108" w:type="dxa"/>
            <w:bottom w:w="0" w:type="dxa"/>
            <w:right w:w="108" w:type="dxa"/>
          </w:tblCellMar>
        </w:tblPrEx>
        <w:trPr>
          <w:trHeight w:val="1942" w:hRule="atLeast"/>
          <w:jc w:val="center"/>
        </w:trPr>
        <w:tc>
          <w:tcPr>
            <w:tcW w:w="8798"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exact"/>
              <w:ind w:left="0" w:right="0"/>
              <w:rPr>
                <w:rFonts w:hint="default" w:ascii="宋体" w:hAnsi="宋体"/>
                <w:color w:val="000000"/>
                <w:sz w:val="20"/>
                <w:szCs w:val="20"/>
              </w:rPr>
            </w:pPr>
            <w:r>
              <w:rPr>
                <w:rFonts w:hint="default" w:ascii="宋体" w:hAnsi="宋体"/>
                <w:color w:val="000000"/>
                <w:sz w:val="20"/>
                <w:szCs w:val="20"/>
              </w:rPr>
              <w:t>说明：</w:t>
            </w:r>
          </w:p>
          <w:p>
            <w:pPr>
              <w:keepNext w:val="0"/>
              <w:keepLines w:val="0"/>
              <w:suppressLineNumbers w:val="0"/>
              <w:spacing w:before="0" w:beforeAutospacing="0" w:after="0" w:afterAutospacing="0"/>
              <w:ind w:left="0" w:right="0"/>
              <w:rPr>
                <w:rFonts w:hint="default" w:ascii="宋体" w:hAnsi="宋体"/>
                <w:color w:val="000000"/>
                <w:sz w:val="20"/>
                <w:szCs w:val="20"/>
              </w:rPr>
            </w:pPr>
            <w:r>
              <w:rPr>
                <w:rFonts w:hint="default" w:ascii="宋体" w:hAnsi="宋体"/>
                <w:color w:val="000000"/>
                <w:sz w:val="20"/>
                <w:szCs w:val="20"/>
              </w:rPr>
              <w:t>本专业仅接受国民教育序列的专科（或以上）毕业生申办毕业。</w:t>
            </w:r>
          </w:p>
          <w:p>
            <w:pPr>
              <w:keepNext w:val="0"/>
              <w:keepLines w:val="0"/>
              <w:widowControl/>
              <w:suppressLineNumbers w:val="0"/>
              <w:spacing w:before="0" w:beforeAutospacing="0" w:after="0" w:afterAutospacing="0"/>
              <w:ind w:left="0" w:right="0"/>
              <w:rPr>
                <w:rFonts w:hint="default" w:ascii="宋体" w:hAnsi="宋体"/>
                <w:color w:val="000000"/>
                <w:kern w:val="0"/>
                <w:sz w:val="20"/>
                <w:szCs w:val="20"/>
              </w:rPr>
            </w:pPr>
          </w:p>
        </w:tc>
      </w:tr>
    </w:tbl>
    <w:p>
      <w:pPr>
        <w:rPr>
          <w:rFonts w:hint="eastAsia" w:ascii="宋体" w:hAnsi="宋体"/>
          <w:color w:val="000000"/>
          <w:szCs w:val="21"/>
        </w:rPr>
      </w:pPr>
      <w:r>
        <w:rPr>
          <w:rFonts w:ascii="宋体" w:hAnsi="宋体"/>
          <w:color w:val="000000"/>
          <w:sz w:val="20"/>
          <w:szCs w:val="20"/>
        </w:rPr>
        <w:br w:type="page"/>
      </w:r>
      <w:r>
        <w:rPr>
          <w:rFonts w:hint="eastAsia" w:ascii="宋体" w:hAnsi="宋体"/>
          <w:color w:val="000000"/>
          <w:szCs w:val="21"/>
        </w:rPr>
        <w:t>专业代码：130502                                         专业名称：视觉传达设计</w:t>
      </w:r>
    </w:p>
    <w:p>
      <w:pPr>
        <w:rPr>
          <w:rFonts w:hint="eastAsia" w:ascii="宋体" w:hAnsi="宋体"/>
          <w:color w:val="000000"/>
          <w:szCs w:val="21"/>
        </w:rPr>
      </w:pPr>
      <w:r>
        <w:rPr>
          <w:rFonts w:hint="eastAsia" w:ascii="宋体" w:hAnsi="宋体"/>
          <w:color w:val="000000"/>
          <w:szCs w:val="21"/>
        </w:rPr>
        <w:t>专业建设主考学校：华南师范大学                           学历层次：本科</w:t>
      </w:r>
    </w:p>
    <w:p>
      <w:pPr>
        <w:rPr>
          <w:rFonts w:hint="eastAsia" w:ascii="宋体" w:hAnsi="宋体"/>
          <w:color w:val="000000"/>
          <w:szCs w:val="21"/>
        </w:rPr>
      </w:pPr>
      <w:r>
        <w:rPr>
          <w:rFonts w:hint="eastAsia" w:ascii="宋体" w:hAnsi="宋体"/>
          <w:color w:val="000000"/>
          <w:szCs w:val="21"/>
        </w:rPr>
        <w:t xml:space="preserve">                  华南农业大学</w:t>
      </w:r>
    </w:p>
    <w:p>
      <w:pPr>
        <w:ind w:firstLine="1890" w:firstLineChars="900"/>
        <w:rPr>
          <w:rFonts w:hint="eastAsia" w:ascii="宋体" w:hAnsi="宋体"/>
          <w:color w:val="000000"/>
          <w:szCs w:val="21"/>
        </w:rPr>
      </w:pPr>
      <w:r>
        <w:rPr>
          <w:rFonts w:hint="eastAsia" w:ascii="宋体" w:hAnsi="宋体"/>
          <w:color w:val="000000"/>
          <w:szCs w:val="21"/>
        </w:rPr>
        <w:t>广东工业大学</w:t>
      </w:r>
    </w:p>
    <w:p>
      <w:pPr>
        <w:rPr>
          <w:rFonts w:hint="eastAsia" w:ascii="宋体" w:hAnsi="宋体"/>
          <w:color w:val="000000"/>
          <w:szCs w:val="21"/>
        </w:rPr>
      </w:pPr>
      <w:r>
        <w:rPr>
          <w:rFonts w:hint="eastAsia" w:ascii="宋体" w:hAnsi="宋体"/>
          <w:color w:val="000000"/>
          <w:szCs w:val="21"/>
        </w:rPr>
        <w:t xml:space="preserve">                  广东财经大学</w:t>
      </w:r>
    </w:p>
    <w:p>
      <w:pPr>
        <w:rPr>
          <w:rFonts w:hint="eastAsia" w:ascii="宋体" w:hAnsi="宋体"/>
          <w:color w:val="000000"/>
          <w:szCs w:val="21"/>
        </w:rPr>
      </w:pPr>
      <w:r>
        <w:rPr>
          <w:rFonts w:hint="eastAsia" w:ascii="宋体" w:hAnsi="宋体"/>
          <w:color w:val="000000"/>
          <w:szCs w:val="21"/>
        </w:rPr>
        <w:t xml:space="preserve">                  广州美术学院</w:t>
      </w:r>
    </w:p>
    <w:p>
      <w:pPr>
        <w:rPr>
          <w:rFonts w:ascii="宋体" w:hAnsi="宋体"/>
          <w:color w:val="000000"/>
          <w:kern w:val="0"/>
          <w:sz w:val="20"/>
          <w:szCs w:val="20"/>
        </w:rPr>
      </w:pPr>
    </w:p>
    <w:tbl>
      <w:tblPr>
        <w:tblStyle w:val="4"/>
        <w:tblW w:w="9040" w:type="dxa"/>
        <w:jc w:val="center"/>
        <w:tblLayout w:type="fixed"/>
        <w:tblCellMar>
          <w:top w:w="0" w:type="dxa"/>
          <w:left w:w="108" w:type="dxa"/>
          <w:bottom w:w="0" w:type="dxa"/>
          <w:right w:w="108" w:type="dxa"/>
        </w:tblCellMar>
      </w:tblPr>
      <w:tblGrid>
        <w:gridCol w:w="1055"/>
        <w:gridCol w:w="1225"/>
        <w:gridCol w:w="3225"/>
        <w:gridCol w:w="675"/>
        <w:gridCol w:w="780"/>
        <w:gridCol w:w="1215"/>
        <w:gridCol w:w="865"/>
      </w:tblGrid>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86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"http://www.gzzk.cn/zhuanye/jiaocaishow.aspx?kcdh=03708" \t "_blank" </w:instrText>
            </w:r>
            <w:r>
              <w:rPr>
                <w:rFonts w:hint="default"/>
              </w:rPr>
              <w:fldChar w:fldCharType="separate"/>
            </w:r>
            <w:r>
              <w:rPr>
                <w:rFonts w:hint="default" w:ascii="宋体" w:hAnsi="宋体"/>
                <w:color w:val="000000"/>
                <w:kern w:val="0"/>
                <w:sz w:val="20"/>
                <w:szCs w:val="20"/>
              </w:rPr>
              <w:t>中国近现代史纲要</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5"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"http://www.gzzk.cn/zhuanye/jiaocaishow.aspx?kcdh=03709" \t "_blank" </w:instrText>
            </w:r>
            <w:r>
              <w:rPr>
                <w:rFonts w:hint="default"/>
              </w:rPr>
              <w:fldChar w:fldCharType="separate"/>
            </w:r>
            <w:r>
              <w:rPr>
                <w:rFonts w:hint="default" w:ascii="宋体" w:hAnsi="宋体"/>
                <w:color w:val="000000"/>
                <w:kern w:val="0"/>
                <w:sz w:val="20"/>
                <w:szCs w:val="20"/>
              </w:rPr>
              <w:t>马克思主义基本原理概论</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00694</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"http://www.gzzk.cn/zhuanye/jiaocaishow.aspx?kcdh=00694" \t "_blank" </w:instrText>
            </w:r>
            <w:r>
              <w:rPr>
                <w:rFonts w:hint="default"/>
              </w:rPr>
              <w:fldChar w:fldCharType="separate"/>
            </w:r>
            <w:r>
              <w:rPr>
                <w:rFonts w:hint="default" w:ascii="宋体" w:hAnsi="宋体"/>
                <w:color w:val="000000"/>
                <w:kern w:val="0"/>
                <w:sz w:val="20"/>
                <w:szCs w:val="20"/>
              </w:rPr>
              <w:t>设计素描</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00695</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"http://www.gzzk.cn/zhuanye/jiaocaishow.aspx?kcdh=00695" \t "_blank" </w:instrText>
            </w:r>
            <w:r>
              <w:rPr>
                <w:rFonts w:hint="default"/>
              </w:rPr>
              <w:fldChar w:fldCharType="separate"/>
            </w:r>
            <w:r>
              <w:rPr>
                <w:rFonts w:hint="default" w:ascii="宋体" w:hAnsi="宋体"/>
                <w:color w:val="000000"/>
                <w:kern w:val="0"/>
                <w:sz w:val="20"/>
                <w:szCs w:val="20"/>
              </w:rPr>
              <w:t>设计色彩</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09233</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"http://www.gzzk.cn/zhuanye/jiaocaishow.aspx?kcdh=09233" \t "_blank" </w:instrText>
            </w:r>
            <w:r>
              <w:rPr>
                <w:rFonts w:hint="default"/>
              </w:rPr>
              <w:fldChar w:fldCharType="separate"/>
            </w:r>
            <w:r>
              <w:rPr>
                <w:rFonts w:hint="default" w:ascii="宋体" w:hAnsi="宋体"/>
                <w:color w:val="000000"/>
                <w:kern w:val="0"/>
                <w:sz w:val="20"/>
                <w:szCs w:val="20"/>
              </w:rPr>
              <w:t>计算机辅助设计（AUTOCAD、3DMAX)</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05712</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"http://www.gzzk.cn/zhuanye/jiaocaishow.aspx?kcdh=05712" \t "_blank" </w:instrText>
            </w:r>
            <w:r>
              <w:rPr>
                <w:rFonts w:hint="default"/>
              </w:rPr>
              <w:fldChar w:fldCharType="separate"/>
            </w:r>
            <w:r>
              <w:rPr>
                <w:rFonts w:hint="default" w:ascii="宋体" w:hAnsi="宋体"/>
                <w:color w:val="000000"/>
                <w:kern w:val="0"/>
                <w:sz w:val="20"/>
                <w:szCs w:val="20"/>
              </w:rPr>
              <w:t>艺术设计基础</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09235</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"http://www.gzzk.cn/zhuanye/jiaocaishow.aspx?kcdh=09235" \t "_blank" </w:instrText>
            </w:r>
            <w:r>
              <w:rPr>
                <w:rFonts w:hint="default"/>
              </w:rPr>
              <w:fldChar w:fldCharType="separate"/>
            </w:r>
            <w:r>
              <w:rPr>
                <w:rFonts w:hint="default" w:ascii="宋体" w:hAnsi="宋体"/>
                <w:color w:val="000000"/>
                <w:kern w:val="0"/>
                <w:sz w:val="20"/>
                <w:szCs w:val="20"/>
              </w:rPr>
              <w:t>设计原理</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08717</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"http://www.gzzk.cn/zhuanye/jiaocaishow.aspx?kcdh=08717" \t "_blank" </w:instrText>
            </w:r>
            <w:r>
              <w:rPr>
                <w:rFonts w:hint="default"/>
              </w:rPr>
              <w:fldChar w:fldCharType="separate"/>
            </w:r>
            <w:r>
              <w:rPr>
                <w:rFonts w:hint="default" w:ascii="宋体" w:hAnsi="宋体"/>
                <w:color w:val="000000"/>
                <w:kern w:val="0"/>
                <w:sz w:val="20"/>
                <w:szCs w:val="20"/>
              </w:rPr>
              <w:t>平面广告设计与制作</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09236</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"http://www.gzzk.cn/zhuanye/jiaocaishow.aspx?kcdh=09236" \t "_blank" </w:instrText>
            </w:r>
            <w:r>
              <w:rPr>
                <w:rFonts w:hint="default"/>
              </w:rPr>
              <w:fldChar w:fldCharType="separate"/>
            </w:r>
            <w:r>
              <w:rPr>
                <w:rFonts w:hint="default" w:ascii="宋体" w:hAnsi="宋体"/>
                <w:color w:val="000000"/>
                <w:kern w:val="0"/>
                <w:sz w:val="20"/>
                <w:szCs w:val="20"/>
              </w:rPr>
              <w:t>编排设计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00713</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"http://www.gzzk.cn/zhuanye/jiaocaishow.aspx?kcdh=00713" \t "_blank" </w:instrText>
            </w:r>
            <w:r>
              <w:rPr>
                <w:rFonts w:hint="default"/>
              </w:rPr>
              <w:fldChar w:fldCharType="separate"/>
            </w:r>
            <w:r>
              <w:rPr>
                <w:rFonts w:hint="default" w:ascii="宋体" w:hAnsi="宋体"/>
                <w:color w:val="000000"/>
                <w:kern w:val="0"/>
                <w:sz w:val="20"/>
                <w:szCs w:val="20"/>
              </w:rPr>
              <w:t>字体设计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05546</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"http://www.gzzk.cn/zhuanye/jiaocaishow.aspx?kcdh=05546" \t "_blank" </w:instrText>
            </w:r>
            <w:r>
              <w:rPr>
                <w:rFonts w:hint="default"/>
              </w:rPr>
              <w:fldChar w:fldCharType="separate"/>
            </w:r>
            <w:r>
              <w:rPr>
                <w:rFonts w:hint="default" w:ascii="宋体" w:hAnsi="宋体"/>
                <w:color w:val="000000"/>
                <w:kern w:val="0"/>
                <w:sz w:val="20"/>
                <w:szCs w:val="20"/>
              </w:rPr>
              <w:t>系列书籍装帧设计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04693</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"http://www.gzzk.cn/zhuanye/jiaocaishow.aspx?kcdh=04693" \t "_blank" </w:instrText>
            </w:r>
            <w:r>
              <w:rPr>
                <w:rFonts w:hint="default"/>
              </w:rPr>
              <w:fldChar w:fldCharType="separate"/>
            </w:r>
            <w:r>
              <w:rPr>
                <w:rFonts w:hint="default" w:ascii="宋体" w:hAnsi="宋体"/>
                <w:color w:val="000000"/>
                <w:kern w:val="0"/>
                <w:sz w:val="20"/>
                <w:szCs w:val="20"/>
              </w:rPr>
              <w:t>网页设计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10418</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"http://www.gzzk.cn/zhuanye/jiaocaishow.aspx?kcdh=10418" \t "_blank" </w:instrText>
            </w:r>
            <w:r>
              <w:rPr>
                <w:rFonts w:hint="default"/>
              </w:rPr>
              <w:fldChar w:fldCharType="separate"/>
            </w:r>
            <w:r>
              <w:rPr>
                <w:rFonts w:hint="default" w:ascii="宋体" w:hAnsi="宋体"/>
                <w:color w:val="000000"/>
                <w:kern w:val="0"/>
                <w:sz w:val="20"/>
                <w:szCs w:val="20"/>
              </w:rPr>
              <w:t>VI设计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09240</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"http://www.gzzk.cn/zhuanye/jiaocaishow.aspx?kcdh=09240" \t "_blank" </w:instrText>
            </w:r>
            <w:r>
              <w:rPr>
                <w:rFonts w:hint="default"/>
              </w:rPr>
              <w:fldChar w:fldCharType="separate"/>
            </w:r>
            <w:r>
              <w:rPr>
                <w:rFonts w:hint="default" w:ascii="宋体" w:hAnsi="宋体"/>
                <w:color w:val="000000"/>
                <w:kern w:val="0"/>
                <w:sz w:val="20"/>
                <w:szCs w:val="20"/>
              </w:rPr>
              <w:t>艺术设计毕业设计</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"http://www.gzzk.cn/zhuanye/jiaocaishow.aspx?kcdh=00015" \t "_blank" </w:instrText>
            </w:r>
            <w:r>
              <w:rPr>
                <w:rFonts w:hint="default"/>
              </w:rPr>
              <w:fldChar w:fldCharType="separate"/>
            </w:r>
            <w:r>
              <w:rPr>
                <w:rFonts w:hint="default" w:ascii="宋体" w:hAnsi="宋体"/>
                <w:color w:val="000000"/>
                <w:kern w:val="0"/>
                <w:sz w:val="20"/>
                <w:szCs w:val="20"/>
              </w:rPr>
              <w:t>英语（二）</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04026</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"http://www.gzzk.cn/zhuanye/jiaocaishow.aspx?kcdh=04026" \t "_blank" </w:instrText>
            </w:r>
            <w:r>
              <w:rPr>
                <w:rFonts w:hint="default"/>
              </w:rPr>
              <w:fldChar w:fldCharType="separate"/>
            </w:r>
            <w:r>
              <w:rPr>
                <w:rFonts w:hint="default" w:ascii="宋体" w:hAnsi="宋体"/>
                <w:color w:val="000000"/>
                <w:kern w:val="0"/>
                <w:sz w:val="20"/>
                <w:szCs w:val="20"/>
              </w:rPr>
              <w:t>设计美学</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10419</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"http://www.gzzk.cn/zhuanye/jiaocaishow.aspx?kcdh=10419" \t "_blank" </w:instrText>
            </w:r>
            <w:r>
              <w:rPr>
                <w:rFonts w:hint="default"/>
              </w:rPr>
              <w:fldChar w:fldCharType="separate"/>
            </w:r>
            <w:r>
              <w:rPr>
                <w:rFonts w:hint="default" w:ascii="宋体" w:hAnsi="宋体"/>
                <w:color w:val="000000"/>
                <w:kern w:val="0"/>
                <w:sz w:val="20"/>
                <w:szCs w:val="20"/>
              </w:rPr>
              <w:t>设计调查</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5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10420</w:t>
            </w:r>
          </w:p>
        </w:tc>
        <w:tc>
          <w:tcPr>
            <w:tcW w:w="322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"http://www.gzzk.cn/zhuanye/jiaocaishow.aspx?kcdh=10420" \t "_blank" </w:instrText>
            </w:r>
            <w:r>
              <w:rPr>
                <w:rFonts w:hint="default"/>
              </w:rPr>
              <w:fldChar w:fldCharType="separate"/>
            </w:r>
            <w:r>
              <w:rPr>
                <w:rFonts w:hint="default" w:ascii="宋体" w:hAnsi="宋体"/>
                <w:color w:val="000000"/>
                <w:kern w:val="0"/>
                <w:sz w:val="20"/>
                <w:szCs w:val="20"/>
              </w:rPr>
              <w:t>装饰表现</w:t>
            </w:r>
            <w:r>
              <w:rPr>
                <w:rFonts w:hint="default" w:ascii="宋体" w:hAnsi="宋体"/>
                <w:color w:val="000000"/>
                <w:kern w:val="0"/>
                <w:sz w:val="20"/>
                <w:szCs w:val="20"/>
              </w:rPr>
              <w:fldChar w:fldCharType="end"/>
            </w:r>
          </w:p>
        </w:tc>
        <w:tc>
          <w:tcPr>
            <w:tcW w:w="67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8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2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865"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4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Style w:val="9"/>
                <w:rFonts w:hint="eastAsia" w:ascii="宋体" w:hAnsi="宋体" w:cs="宋体"/>
                <w:color w:val="000000"/>
              </w:rPr>
              <w:t>课程设置：</w:t>
            </w:r>
            <w:r>
              <w:rPr>
                <w:rStyle w:val="9"/>
                <w:rFonts w:hint="eastAsia" w:ascii="宋体" w:hAnsi="宋体" w:cs="宋体"/>
                <w:color w:val="000000"/>
                <w:lang w:val="zh-TW" w:eastAsia="zh-TW"/>
              </w:rPr>
              <w:t>必考课</w:t>
            </w:r>
            <w:r>
              <w:rPr>
                <w:rStyle w:val="9"/>
                <w:rFonts w:hint="eastAsia" w:ascii="宋体" w:hAnsi="宋体" w:cs="宋体"/>
                <w:color w:val="000000"/>
              </w:rPr>
              <w:t>14</w:t>
            </w:r>
            <w:r>
              <w:rPr>
                <w:rStyle w:val="9"/>
                <w:rFonts w:hint="eastAsia" w:ascii="宋体" w:hAnsi="宋体" w:cs="宋体"/>
                <w:color w:val="000000"/>
                <w:lang w:val="zh-TW" w:eastAsia="zh-TW"/>
              </w:rPr>
              <w:t>门</w:t>
            </w:r>
            <w:r>
              <w:rPr>
                <w:rStyle w:val="9"/>
                <w:rFonts w:hint="eastAsia" w:ascii="宋体" w:hAnsi="宋体" w:cs="宋体"/>
                <w:color w:val="000000"/>
              </w:rPr>
              <w:t>58学分</w:t>
            </w:r>
            <w:r>
              <w:rPr>
                <w:rStyle w:val="9"/>
                <w:rFonts w:hint="eastAsia" w:ascii="宋体" w:hAnsi="宋体" w:cs="宋体"/>
                <w:color w:val="000000"/>
                <w:lang w:val="zh-TW" w:eastAsia="zh-TW"/>
              </w:rPr>
              <w:t>，选考课</w:t>
            </w:r>
            <w:r>
              <w:rPr>
                <w:rStyle w:val="9"/>
                <w:rFonts w:hint="eastAsia" w:ascii="宋体" w:hAnsi="宋体" w:cs="宋体"/>
                <w:color w:val="000000"/>
              </w:rPr>
              <w:t>4</w:t>
            </w:r>
            <w:r>
              <w:rPr>
                <w:rStyle w:val="9"/>
                <w:rFonts w:hint="eastAsia" w:ascii="宋体" w:hAnsi="宋体" w:cs="宋体"/>
                <w:color w:val="000000"/>
                <w:lang w:val="zh-TW" w:eastAsia="zh-TW"/>
              </w:rPr>
              <w:t>门</w:t>
            </w:r>
            <w:r>
              <w:rPr>
                <w:rStyle w:val="9"/>
                <w:rFonts w:hint="eastAsia" w:ascii="宋体" w:hAnsi="宋体" w:cs="宋体"/>
                <w:color w:val="000000"/>
              </w:rPr>
              <w:t>28</w:t>
            </w:r>
            <w:r>
              <w:rPr>
                <w:rStyle w:val="9"/>
                <w:rFonts w:hint="eastAsia" w:ascii="宋体" w:hAnsi="宋体" w:cs="宋体"/>
                <w:color w:val="000000"/>
                <w:lang w:val="zh-TW" w:eastAsia="zh-TW"/>
              </w:rPr>
              <w:t>学分。</w:t>
            </w:r>
          </w:p>
        </w:tc>
      </w:tr>
      <w:tr>
        <w:tblPrEx>
          <w:tblCellMar>
            <w:top w:w="0" w:type="dxa"/>
            <w:left w:w="108" w:type="dxa"/>
            <w:bottom w:w="0" w:type="dxa"/>
            <w:right w:w="108" w:type="dxa"/>
          </w:tblCellMar>
        </w:tblPrEx>
        <w:trPr>
          <w:trHeight w:val="3330" w:hRule="atLeast"/>
          <w:jc w:val="center"/>
        </w:trPr>
        <w:tc>
          <w:tcPr>
            <w:tcW w:w="9040"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说明：</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1.选考课101至104课程中须选考不少于14学分。</w:t>
            </w:r>
          </w:p>
          <w:p>
            <w:pPr>
              <w:keepNext w:val="0"/>
              <w:keepLines w:val="0"/>
              <w:suppressLineNumbers w:val="0"/>
              <w:spacing w:before="0" w:beforeAutospacing="0" w:after="0" w:afterAutospacing="0"/>
              <w:ind w:left="200" w:right="0" w:hanging="200" w:hangingChars="100"/>
              <w:rPr>
                <w:rFonts w:hint="default" w:ascii="宋体" w:hAnsi="宋体"/>
                <w:color w:val="000000"/>
                <w:kern w:val="0"/>
                <w:sz w:val="20"/>
                <w:szCs w:val="20"/>
              </w:rPr>
            </w:pPr>
            <w:r>
              <w:rPr>
                <w:rFonts w:hint="eastAsia" w:ascii="宋体" w:hAnsi="宋体" w:cs="宋体"/>
                <w:color w:val="000000"/>
                <w:sz w:val="20"/>
                <w:szCs w:val="22"/>
              </w:rPr>
              <w:t>2.本专业仅接受国民教育序列的专科（或以上）毕业生申办毕业。</w:t>
            </w:r>
          </w:p>
        </w:tc>
      </w:tr>
    </w:tbl>
    <w:p>
      <w:pPr>
        <w:rPr>
          <w:rFonts w:hint="eastAsia" w:ascii="宋体" w:hAnsi="宋体"/>
          <w:color w:val="000000"/>
          <w:szCs w:val="21"/>
        </w:rPr>
      </w:pPr>
      <w:r>
        <w:rPr>
          <w:rFonts w:ascii="宋体" w:hAnsi="宋体"/>
          <w:color w:val="000000"/>
          <w:sz w:val="20"/>
          <w:szCs w:val="20"/>
        </w:rPr>
        <w:br w:type="page"/>
      </w:r>
      <w:r>
        <w:rPr>
          <w:rFonts w:hint="eastAsia" w:ascii="宋体" w:hAnsi="宋体"/>
          <w:color w:val="000000"/>
          <w:szCs w:val="21"/>
        </w:rPr>
        <w:t>专业代码：130503                                             专业名称：环境设计</w:t>
      </w:r>
    </w:p>
    <w:p>
      <w:pPr>
        <w:rPr>
          <w:rFonts w:hint="eastAsia" w:ascii="宋体" w:hAnsi="宋体"/>
          <w:color w:val="000000"/>
          <w:szCs w:val="21"/>
        </w:rPr>
      </w:pPr>
      <w:r>
        <w:rPr>
          <w:rFonts w:hint="eastAsia" w:ascii="宋体" w:hAnsi="宋体"/>
          <w:color w:val="000000"/>
          <w:szCs w:val="21"/>
        </w:rPr>
        <w:t>专业建设主考学校：华南师范大学                               学历层次：本科</w:t>
      </w:r>
    </w:p>
    <w:p>
      <w:pPr>
        <w:rPr>
          <w:rFonts w:ascii="宋体" w:hAnsi="宋体"/>
          <w:color w:val="000000"/>
          <w:kern w:val="0"/>
          <w:szCs w:val="21"/>
        </w:rPr>
      </w:pPr>
      <w:r>
        <w:rPr>
          <w:rFonts w:hint="eastAsia" w:ascii="宋体" w:hAnsi="宋体"/>
          <w:color w:val="000000"/>
          <w:kern w:val="0"/>
          <w:szCs w:val="21"/>
        </w:rPr>
        <w:t xml:space="preserve">                  华南农业大学</w:t>
      </w:r>
    </w:p>
    <w:p>
      <w:pPr>
        <w:ind w:firstLine="1890" w:firstLineChars="900"/>
        <w:rPr>
          <w:rFonts w:ascii="宋体" w:hAnsi="宋体"/>
          <w:color w:val="000000"/>
          <w:kern w:val="0"/>
          <w:szCs w:val="21"/>
        </w:rPr>
      </w:pPr>
      <w:r>
        <w:rPr>
          <w:rFonts w:hint="eastAsia" w:ascii="宋体" w:hAnsi="宋体"/>
          <w:color w:val="000000"/>
          <w:kern w:val="0"/>
          <w:szCs w:val="21"/>
        </w:rPr>
        <w:t>广东工业大学</w:t>
      </w:r>
    </w:p>
    <w:p>
      <w:pPr>
        <w:rPr>
          <w:rFonts w:ascii="宋体" w:hAnsi="宋体"/>
          <w:color w:val="000000"/>
          <w:kern w:val="0"/>
          <w:szCs w:val="21"/>
        </w:rPr>
      </w:pPr>
      <w:r>
        <w:rPr>
          <w:rFonts w:hint="eastAsia" w:ascii="宋体" w:hAnsi="宋体"/>
          <w:color w:val="000000"/>
          <w:kern w:val="0"/>
          <w:szCs w:val="21"/>
        </w:rPr>
        <w:t xml:space="preserve">                  广东财经大学</w:t>
      </w:r>
    </w:p>
    <w:p>
      <w:pPr>
        <w:rPr>
          <w:rFonts w:ascii="宋体" w:hAnsi="宋体"/>
          <w:color w:val="000000"/>
          <w:kern w:val="0"/>
          <w:szCs w:val="21"/>
        </w:rPr>
      </w:pPr>
      <w:r>
        <w:rPr>
          <w:rFonts w:hint="eastAsia" w:ascii="宋体" w:hAnsi="宋体"/>
          <w:color w:val="000000"/>
          <w:kern w:val="0"/>
          <w:szCs w:val="21"/>
        </w:rPr>
        <w:t xml:space="preserve">                  广州美术学院</w:t>
      </w:r>
    </w:p>
    <w:p>
      <w:pPr>
        <w:rPr>
          <w:rFonts w:ascii="宋体" w:hAnsi="宋体"/>
          <w:color w:val="000000"/>
          <w:kern w:val="0"/>
          <w:sz w:val="20"/>
          <w:szCs w:val="20"/>
        </w:rPr>
      </w:pPr>
    </w:p>
    <w:tbl>
      <w:tblPr>
        <w:tblStyle w:val="4"/>
        <w:tblW w:w="9019" w:type="dxa"/>
        <w:jc w:val="center"/>
        <w:tblLayout w:type="fixed"/>
        <w:tblCellMar>
          <w:top w:w="0" w:type="dxa"/>
          <w:left w:w="108" w:type="dxa"/>
          <w:bottom w:w="0" w:type="dxa"/>
          <w:right w:w="108" w:type="dxa"/>
        </w:tblCellMar>
      </w:tblPr>
      <w:tblGrid>
        <w:gridCol w:w="1095"/>
        <w:gridCol w:w="1035"/>
        <w:gridCol w:w="3315"/>
        <w:gridCol w:w="855"/>
        <w:gridCol w:w="750"/>
        <w:gridCol w:w="1185"/>
        <w:gridCol w:w="784"/>
      </w:tblGrid>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类型序号</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课程代码</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课程名称</w:t>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学分</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类型</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考试方式</w:t>
            </w:r>
          </w:p>
        </w:tc>
        <w:tc>
          <w:tcPr>
            <w:tcW w:w="78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eastAsia" w:ascii="宋体" w:hAnsi="宋体"/>
                <w:color w:val="000000"/>
                <w:kern w:val="0"/>
                <w:sz w:val="20"/>
                <w:szCs w:val="20"/>
              </w:rPr>
              <w:t>备注</w:t>
            </w: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001</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03708</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"http://www.gzzk.cn/zhuanye/jiaocaishow.aspx?kcdh=03708" \t "_blank" </w:instrText>
            </w:r>
            <w:r>
              <w:rPr>
                <w:rFonts w:hint="default"/>
              </w:rPr>
              <w:fldChar w:fldCharType="separate"/>
            </w:r>
            <w:r>
              <w:rPr>
                <w:rFonts w:hint="default" w:ascii="宋体" w:hAnsi="宋体"/>
                <w:color w:val="000000"/>
                <w:kern w:val="0"/>
                <w:sz w:val="20"/>
                <w:szCs w:val="20"/>
              </w:rPr>
              <w:t>中国近现代史纲要</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2</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84" w:type="dxa"/>
            <w:vMerge w:val="restart"/>
            <w:tcBorders>
              <w:top w:val="single" w:color="auto" w:sz="4" w:space="0"/>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002</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03709</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"http://www.gzzk.cn/zhuanye/jiaocaishow.aspx?kcdh=03709" \t "_blank" </w:instrText>
            </w:r>
            <w:r>
              <w:rPr>
                <w:rFonts w:hint="default"/>
              </w:rPr>
              <w:fldChar w:fldCharType="separate"/>
            </w:r>
            <w:r>
              <w:rPr>
                <w:rFonts w:hint="default" w:ascii="宋体" w:hAnsi="宋体"/>
                <w:color w:val="000000"/>
                <w:kern w:val="0"/>
                <w:sz w:val="20"/>
                <w:szCs w:val="20"/>
              </w:rPr>
              <w:t>马克思主义基本原理概论</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003</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00694</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"http://www.gzzk.cn/zhuanye/jiaocaishow.aspx?kcdh=00694" \t "_blank" </w:instrText>
            </w:r>
            <w:r>
              <w:rPr>
                <w:rFonts w:hint="default"/>
              </w:rPr>
              <w:fldChar w:fldCharType="separate"/>
            </w:r>
            <w:r>
              <w:rPr>
                <w:rFonts w:hint="default" w:ascii="宋体" w:hAnsi="宋体"/>
                <w:color w:val="000000"/>
                <w:kern w:val="0"/>
                <w:sz w:val="20"/>
                <w:szCs w:val="20"/>
              </w:rPr>
              <w:t>设计素描</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004</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00695</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"http://www.gzzk.cn/zhuanye/jiaocaishow.aspx?kcdh=00695" \t "_blank" </w:instrText>
            </w:r>
            <w:r>
              <w:rPr>
                <w:rFonts w:hint="default"/>
              </w:rPr>
              <w:fldChar w:fldCharType="separate"/>
            </w:r>
            <w:r>
              <w:rPr>
                <w:rFonts w:hint="default" w:ascii="宋体" w:hAnsi="宋体"/>
                <w:color w:val="000000"/>
                <w:kern w:val="0"/>
                <w:sz w:val="20"/>
                <w:szCs w:val="20"/>
              </w:rPr>
              <w:t>设计色彩</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005</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09233</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"http://www.gzzk.cn/zhuanye/jiaocaishow.aspx?kcdh=09233" \t "_blank" </w:instrText>
            </w:r>
            <w:r>
              <w:rPr>
                <w:rFonts w:hint="default"/>
              </w:rPr>
              <w:fldChar w:fldCharType="separate"/>
            </w:r>
            <w:r>
              <w:rPr>
                <w:rFonts w:hint="default" w:ascii="宋体" w:hAnsi="宋体"/>
                <w:color w:val="000000"/>
                <w:kern w:val="0"/>
                <w:sz w:val="20"/>
                <w:szCs w:val="20"/>
              </w:rPr>
              <w:t>计算机辅助设计（AUTOCAD、3DMAX)</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006</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05712</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"http://www.gzzk.cn/zhuanye/jiaocaishow.aspx?kcdh=05712" \t "_blank" </w:instrText>
            </w:r>
            <w:r>
              <w:rPr>
                <w:rFonts w:hint="default"/>
              </w:rPr>
              <w:fldChar w:fldCharType="separate"/>
            </w:r>
            <w:r>
              <w:rPr>
                <w:rFonts w:hint="default" w:ascii="宋体" w:hAnsi="宋体"/>
                <w:color w:val="000000"/>
                <w:kern w:val="0"/>
                <w:sz w:val="20"/>
                <w:szCs w:val="20"/>
              </w:rPr>
              <w:t>艺术设计基础</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09235</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"http://www.gzzk.cn/zhuanye/jiaocaishow.aspx?kcdh=09235" \t "_blank" </w:instrText>
            </w:r>
            <w:r>
              <w:rPr>
                <w:rFonts w:hint="default"/>
              </w:rPr>
              <w:fldChar w:fldCharType="separate"/>
            </w:r>
            <w:r>
              <w:rPr>
                <w:rFonts w:hint="default" w:ascii="宋体" w:hAnsi="宋体"/>
                <w:color w:val="000000"/>
                <w:kern w:val="0"/>
                <w:sz w:val="20"/>
                <w:szCs w:val="20"/>
              </w:rPr>
              <w:t>设计原理</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008</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07122</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"http://www.gzzk.cn/zhuanye/jiaocaishow.aspx?kcdh=07122" \t "_blank" </w:instrText>
            </w:r>
            <w:r>
              <w:rPr>
                <w:rFonts w:hint="default"/>
              </w:rPr>
              <w:fldChar w:fldCharType="separate"/>
            </w:r>
            <w:r>
              <w:rPr>
                <w:rFonts w:hint="default" w:ascii="宋体" w:hAnsi="宋体"/>
                <w:color w:val="000000"/>
                <w:kern w:val="0"/>
                <w:sz w:val="20"/>
                <w:szCs w:val="20"/>
              </w:rPr>
              <w:t>立体构成</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009</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09237</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"http://www.gzzk.cn/zhuanye/jiaocaishow.aspx?kcdh=09237" \t "_blank" </w:instrText>
            </w:r>
            <w:r>
              <w:rPr>
                <w:rFonts w:hint="default"/>
              </w:rPr>
              <w:fldChar w:fldCharType="separate"/>
            </w:r>
            <w:r>
              <w:rPr>
                <w:rFonts w:hint="default" w:ascii="宋体" w:hAnsi="宋体"/>
                <w:color w:val="000000"/>
                <w:kern w:val="0"/>
                <w:sz w:val="20"/>
                <w:szCs w:val="20"/>
              </w:rPr>
              <w:t>材料工艺学</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010</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08513</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"http://www.gzzk.cn/zhuanye/jiaocaishow.aspx?kcdh=08513" \t "_blank" </w:instrText>
            </w:r>
            <w:r>
              <w:rPr>
                <w:rFonts w:hint="default"/>
              </w:rPr>
              <w:fldChar w:fldCharType="separate"/>
            </w:r>
            <w:r>
              <w:rPr>
                <w:rFonts w:hint="default" w:ascii="宋体" w:hAnsi="宋体"/>
                <w:color w:val="000000"/>
                <w:kern w:val="0"/>
                <w:sz w:val="20"/>
                <w:szCs w:val="20"/>
              </w:rPr>
              <w:t>设计表现技法</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011</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00711</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"http://www.gzzk.cn/zhuanye/jiaocaishow.aspx?kcdh=00711" \t "_blank" </w:instrText>
            </w:r>
            <w:r>
              <w:rPr>
                <w:rFonts w:hint="default"/>
              </w:rPr>
              <w:fldChar w:fldCharType="separate"/>
            </w:r>
            <w:r>
              <w:rPr>
                <w:rFonts w:hint="default" w:ascii="宋体" w:hAnsi="宋体"/>
                <w:color w:val="000000"/>
                <w:kern w:val="0"/>
                <w:sz w:val="20"/>
                <w:szCs w:val="20"/>
              </w:rPr>
              <w:t>展示设计</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012</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09238</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"http://www.gzzk.cn/zhuanye/jiaocaishow.aspx?kcdh=09238" \t "_blank" </w:instrText>
            </w:r>
            <w:r>
              <w:rPr>
                <w:rFonts w:hint="default"/>
              </w:rPr>
              <w:fldChar w:fldCharType="separate"/>
            </w:r>
            <w:r>
              <w:rPr>
                <w:rFonts w:hint="default" w:ascii="宋体" w:hAnsi="宋体"/>
                <w:color w:val="000000"/>
                <w:kern w:val="0"/>
                <w:sz w:val="20"/>
                <w:szCs w:val="20"/>
              </w:rPr>
              <w:t>室内设计</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013</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09239</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"http://www.gzzk.cn/zhuanye/jiaocaishow.aspx?kcdh=09239" \t "_blank" </w:instrText>
            </w:r>
            <w:r>
              <w:rPr>
                <w:rFonts w:hint="default"/>
              </w:rPr>
              <w:fldChar w:fldCharType="separate"/>
            </w:r>
            <w:r>
              <w:rPr>
                <w:rFonts w:hint="default" w:ascii="宋体" w:hAnsi="宋体"/>
                <w:color w:val="000000"/>
                <w:kern w:val="0"/>
                <w:sz w:val="20"/>
                <w:szCs w:val="20"/>
              </w:rPr>
              <w:t>室外环境景观设计</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014</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09240</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"http://www.gzzk.cn/zhuanye/jiaocaishow.aspx?kcdh=09240" \t "_blank" </w:instrText>
            </w:r>
            <w:r>
              <w:rPr>
                <w:rFonts w:hint="default"/>
              </w:rPr>
              <w:fldChar w:fldCharType="separate"/>
            </w:r>
            <w:r>
              <w:rPr>
                <w:rFonts w:hint="default" w:ascii="宋体" w:hAnsi="宋体"/>
                <w:color w:val="000000"/>
                <w:kern w:val="0"/>
                <w:sz w:val="20"/>
                <w:szCs w:val="20"/>
              </w:rPr>
              <w:t>艺术设计毕业设计</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8</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必考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101</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00015</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"http://www.gzzk.cn/zhuanye/jiaocaishow.aspx?kcdh=00015" \t "_blank" </w:instrText>
            </w:r>
            <w:r>
              <w:rPr>
                <w:rFonts w:hint="default"/>
              </w:rPr>
              <w:fldChar w:fldCharType="separate"/>
            </w:r>
            <w:r>
              <w:rPr>
                <w:rFonts w:hint="default" w:ascii="宋体" w:hAnsi="宋体"/>
                <w:color w:val="000000"/>
                <w:kern w:val="0"/>
                <w:sz w:val="20"/>
                <w:szCs w:val="20"/>
              </w:rPr>
              <w:t>英语（二）</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14</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102</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04026</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"http://www.gzzk.cn/zhuanye/jiaocaishow.aspx?kcdh=04026" \t "_blank" </w:instrText>
            </w:r>
            <w:r>
              <w:rPr>
                <w:rFonts w:hint="default"/>
              </w:rPr>
              <w:fldChar w:fldCharType="separate"/>
            </w:r>
            <w:r>
              <w:rPr>
                <w:rFonts w:hint="default" w:ascii="宋体" w:hAnsi="宋体"/>
                <w:color w:val="000000"/>
                <w:kern w:val="0"/>
                <w:sz w:val="20"/>
                <w:szCs w:val="20"/>
              </w:rPr>
              <w:t>设计美学</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3</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笔试</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103</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10419</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"http://www.gzzk.cn/zhuanye/jiaocaishow.aspx?kcdh=10419" \t "_blank" </w:instrText>
            </w:r>
            <w:r>
              <w:rPr>
                <w:rFonts w:hint="default"/>
              </w:rPr>
              <w:fldChar w:fldCharType="separate"/>
            </w:r>
            <w:r>
              <w:rPr>
                <w:rFonts w:hint="default" w:ascii="宋体" w:hAnsi="宋体"/>
                <w:color w:val="000000"/>
                <w:kern w:val="0"/>
                <w:sz w:val="20"/>
                <w:szCs w:val="20"/>
              </w:rPr>
              <w:t>设计调查</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6</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w:t>
            </w:r>
          </w:p>
        </w:tc>
        <w:tc>
          <w:tcPr>
            <w:tcW w:w="103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10420</w:t>
            </w:r>
          </w:p>
        </w:tc>
        <w:tc>
          <w:tcPr>
            <w:tcW w:w="331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0"/>
                <w:szCs w:val="20"/>
              </w:rPr>
            </w:pPr>
            <w:r>
              <w:rPr>
                <w:rFonts w:hint="default"/>
              </w:rPr>
              <w:fldChar w:fldCharType="begin"/>
            </w:r>
            <w:r>
              <w:rPr>
                <w:rFonts w:hint="default"/>
              </w:rPr>
              <w:instrText xml:space="preserve"> HYPERLINK "http://www.gzzk.cn/zhuanye/jiaocaishow.aspx?kcdh=10420" \t "_blank" </w:instrText>
            </w:r>
            <w:r>
              <w:rPr>
                <w:rFonts w:hint="default"/>
              </w:rPr>
              <w:fldChar w:fldCharType="separate"/>
            </w:r>
            <w:r>
              <w:rPr>
                <w:rFonts w:hint="default" w:ascii="宋体" w:hAnsi="宋体"/>
                <w:color w:val="000000"/>
                <w:kern w:val="0"/>
                <w:sz w:val="20"/>
                <w:szCs w:val="20"/>
              </w:rPr>
              <w:t>装饰表现</w:t>
            </w:r>
            <w:r>
              <w:rPr>
                <w:rFonts w:hint="default" w:ascii="宋体" w:hAnsi="宋体"/>
                <w:color w:val="000000"/>
                <w:kern w:val="0"/>
                <w:sz w:val="20"/>
                <w:szCs w:val="20"/>
              </w:rPr>
              <w:fldChar w:fldCharType="end"/>
            </w:r>
          </w:p>
        </w:tc>
        <w:tc>
          <w:tcPr>
            <w:tcW w:w="85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5</w:t>
            </w:r>
          </w:p>
        </w:tc>
        <w:tc>
          <w:tcPr>
            <w:tcW w:w="750"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选考</w:t>
            </w:r>
          </w:p>
        </w:tc>
        <w:tc>
          <w:tcPr>
            <w:tcW w:w="11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r>
              <w:rPr>
                <w:rFonts w:hint="default" w:ascii="宋体" w:hAnsi="宋体"/>
                <w:color w:val="000000"/>
                <w:kern w:val="0"/>
                <w:sz w:val="20"/>
                <w:szCs w:val="20"/>
              </w:rPr>
              <w:t>实践考核</w:t>
            </w:r>
          </w:p>
        </w:tc>
        <w:tc>
          <w:tcPr>
            <w:tcW w:w="784" w:type="dxa"/>
            <w:vMerge w:val="continue"/>
            <w:tcBorders>
              <w:left w:val="nil"/>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0"/>
                <w:szCs w:val="20"/>
              </w:rPr>
            </w:pPr>
          </w:p>
        </w:tc>
      </w:tr>
      <w:tr>
        <w:tblPrEx>
          <w:tblCellMar>
            <w:top w:w="0" w:type="dxa"/>
            <w:left w:w="108" w:type="dxa"/>
            <w:bottom w:w="0" w:type="dxa"/>
            <w:right w:w="108" w:type="dxa"/>
          </w:tblCellMar>
        </w:tblPrEx>
        <w:trPr>
          <w:trHeight w:val="240" w:hRule="atLeast"/>
          <w:jc w:val="center"/>
        </w:trPr>
        <w:tc>
          <w:tcPr>
            <w:tcW w:w="901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napToGrid w:val="0"/>
              <w:spacing w:before="0" w:beforeAutospacing="0" w:after="0" w:afterAutospacing="0"/>
              <w:ind w:left="0" w:right="0"/>
              <w:jc w:val="left"/>
              <w:rPr>
                <w:rFonts w:hint="default" w:ascii="宋体" w:hAnsi="宋体" w:cs="宋体"/>
                <w:color w:val="000000"/>
                <w:kern w:val="0"/>
                <w:sz w:val="20"/>
                <w:szCs w:val="20"/>
              </w:rPr>
            </w:pPr>
            <w:r>
              <w:rPr>
                <w:rStyle w:val="9"/>
                <w:rFonts w:hint="eastAsia" w:ascii="宋体" w:hAnsi="宋体" w:cs="宋体"/>
                <w:color w:val="000000"/>
              </w:rPr>
              <w:t>课程设置：</w:t>
            </w:r>
            <w:r>
              <w:rPr>
                <w:rStyle w:val="9"/>
                <w:rFonts w:hint="eastAsia" w:ascii="宋体" w:hAnsi="宋体" w:cs="宋体"/>
                <w:color w:val="000000"/>
                <w:lang w:val="zh-TW" w:eastAsia="zh-TW"/>
              </w:rPr>
              <w:t>必考课</w:t>
            </w:r>
            <w:r>
              <w:rPr>
                <w:rStyle w:val="9"/>
                <w:rFonts w:hint="eastAsia" w:ascii="宋体" w:hAnsi="宋体" w:cs="宋体"/>
                <w:color w:val="000000"/>
              </w:rPr>
              <w:t>14</w:t>
            </w:r>
            <w:r>
              <w:rPr>
                <w:rStyle w:val="9"/>
                <w:rFonts w:hint="eastAsia" w:ascii="宋体" w:hAnsi="宋体" w:cs="宋体"/>
                <w:color w:val="000000"/>
                <w:lang w:val="zh-TW" w:eastAsia="zh-TW"/>
              </w:rPr>
              <w:t>门</w:t>
            </w:r>
            <w:r>
              <w:rPr>
                <w:rStyle w:val="9"/>
                <w:rFonts w:hint="eastAsia" w:ascii="宋体" w:hAnsi="宋体" w:cs="宋体"/>
                <w:color w:val="000000"/>
              </w:rPr>
              <w:t>57学分</w:t>
            </w:r>
            <w:r>
              <w:rPr>
                <w:rStyle w:val="9"/>
                <w:rFonts w:hint="eastAsia" w:ascii="宋体" w:hAnsi="宋体" w:cs="宋体"/>
                <w:color w:val="000000"/>
                <w:lang w:val="zh-TW" w:eastAsia="zh-TW"/>
              </w:rPr>
              <w:t>，选考课</w:t>
            </w:r>
            <w:r>
              <w:rPr>
                <w:rStyle w:val="9"/>
                <w:rFonts w:hint="eastAsia" w:ascii="宋体" w:hAnsi="宋体" w:cs="宋体"/>
                <w:color w:val="000000"/>
              </w:rPr>
              <w:t>4</w:t>
            </w:r>
            <w:r>
              <w:rPr>
                <w:rStyle w:val="9"/>
                <w:rFonts w:hint="eastAsia" w:ascii="宋体" w:hAnsi="宋体" w:cs="宋体"/>
                <w:color w:val="000000"/>
                <w:lang w:val="zh-TW" w:eastAsia="zh-TW"/>
              </w:rPr>
              <w:t>门</w:t>
            </w:r>
            <w:r>
              <w:rPr>
                <w:rStyle w:val="9"/>
                <w:rFonts w:hint="eastAsia" w:ascii="宋体" w:hAnsi="宋体" w:cs="宋体"/>
                <w:color w:val="000000"/>
              </w:rPr>
              <w:t>28</w:t>
            </w:r>
            <w:r>
              <w:rPr>
                <w:rStyle w:val="9"/>
                <w:rFonts w:hint="eastAsia" w:ascii="宋体" w:hAnsi="宋体" w:cs="宋体"/>
                <w:color w:val="000000"/>
                <w:lang w:val="zh-TW" w:eastAsia="zh-TW"/>
              </w:rPr>
              <w:t>学分。</w:t>
            </w:r>
          </w:p>
        </w:tc>
      </w:tr>
      <w:tr>
        <w:tblPrEx>
          <w:tblCellMar>
            <w:top w:w="0" w:type="dxa"/>
            <w:left w:w="108" w:type="dxa"/>
            <w:bottom w:w="0" w:type="dxa"/>
            <w:right w:w="108" w:type="dxa"/>
          </w:tblCellMar>
        </w:tblPrEx>
        <w:trPr>
          <w:trHeight w:val="3393" w:hRule="atLeast"/>
          <w:jc w:val="center"/>
        </w:trPr>
        <w:tc>
          <w:tcPr>
            <w:tcW w:w="9019" w:type="dxa"/>
            <w:gridSpan w:val="7"/>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说明：</w:t>
            </w:r>
          </w:p>
          <w:p>
            <w:pPr>
              <w:keepNext w:val="0"/>
              <w:keepLines w:val="0"/>
              <w:suppressLineNumbers w:val="0"/>
              <w:spacing w:before="0" w:beforeAutospacing="0" w:after="0" w:afterAutospacing="0"/>
              <w:ind w:left="0" w:right="0"/>
              <w:rPr>
                <w:rFonts w:hint="default" w:ascii="宋体" w:hAnsi="宋体" w:cs="宋体"/>
                <w:color w:val="000000"/>
                <w:sz w:val="20"/>
                <w:szCs w:val="22"/>
              </w:rPr>
            </w:pPr>
            <w:r>
              <w:rPr>
                <w:rFonts w:hint="eastAsia" w:ascii="宋体" w:hAnsi="宋体" w:cs="宋体"/>
                <w:color w:val="000000"/>
                <w:sz w:val="20"/>
                <w:szCs w:val="22"/>
              </w:rPr>
              <w:t>1.101至104课程中须选考不少于14学分。</w:t>
            </w:r>
          </w:p>
          <w:p>
            <w:pPr>
              <w:keepNext w:val="0"/>
              <w:keepLines w:val="0"/>
              <w:suppressLineNumbers w:val="0"/>
              <w:spacing w:before="0" w:beforeAutospacing="0" w:after="0" w:afterAutospacing="0"/>
              <w:ind w:left="0" w:right="0"/>
              <w:rPr>
                <w:rFonts w:hint="default" w:ascii="宋体" w:hAnsi="宋体" w:cs="宋体"/>
                <w:color w:val="000000"/>
                <w:kern w:val="0"/>
                <w:sz w:val="20"/>
                <w:szCs w:val="20"/>
              </w:rPr>
            </w:pPr>
            <w:r>
              <w:rPr>
                <w:rFonts w:hint="eastAsia" w:ascii="宋体" w:hAnsi="宋体" w:cs="宋体"/>
                <w:color w:val="000000"/>
                <w:sz w:val="20"/>
                <w:szCs w:val="22"/>
              </w:rPr>
              <w:t>2.本专业仅接受国民教育序列的专科（或以上）毕业生申办毕业。</w:t>
            </w:r>
          </w:p>
        </w:tc>
      </w:tr>
    </w:tbl>
    <w:p/>
    <w:p>
      <w:pPr>
        <w:rPr>
          <w:rFonts w:hint="eastAsia"/>
          <w:lang w:val="en-US" w:eastAsia="zh-CN"/>
        </w:rPr>
      </w:pPr>
    </w:p>
    <w:p/>
    <w:p>
      <w:r>
        <w:br w:type="page"/>
      </w:r>
    </w:p>
    <w:p>
      <w:pPr>
        <w:jc w:val="center"/>
        <w:rPr>
          <w:rFonts w:hint="eastAsia" w:ascii="方正小标宋_GBK" w:hAnsi="方正小标宋_GBK" w:eastAsia="方正小标宋_GBK" w:cs="方正小标宋_GBK"/>
          <w:color w:val="000000"/>
          <w:sz w:val="44"/>
          <w:szCs w:val="44"/>
          <w:lang w:val="en-US" w:eastAsia="zh-CN"/>
        </w:rPr>
      </w:pPr>
    </w:p>
    <w:p>
      <w:pPr>
        <w:jc w:val="center"/>
        <w:rPr>
          <w:rFonts w:hint="eastAsia" w:ascii="方正小标宋_GBK" w:hAnsi="方正小标宋_GBK" w:eastAsia="方正小标宋_GBK" w:cs="方正小标宋_GBK"/>
          <w:color w:val="000000"/>
          <w:sz w:val="44"/>
          <w:szCs w:val="44"/>
          <w:lang w:val="en-US" w:eastAsia="zh-CN"/>
        </w:rPr>
      </w:pPr>
    </w:p>
    <w:p>
      <w:pPr>
        <w:jc w:val="center"/>
        <w:rPr>
          <w:rFonts w:hint="eastAsia" w:ascii="方正小标宋_GBK" w:hAnsi="方正小标宋_GBK" w:eastAsia="方正小标宋_GBK" w:cs="方正小标宋_GBK"/>
          <w:color w:val="000000"/>
          <w:sz w:val="44"/>
          <w:szCs w:val="44"/>
          <w:lang w:val="en-US" w:eastAsia="zh-CN"/>
        </w:rPr>
      </w:pPr>
    </w:p>
    <w:p>
      <w:pPr>
        <w:numPr>
          <w:ilvl w:val="0"/>
          <w:numId w:val="12"/>
        </w:numPr>
        <w:jc w:val="center"/>
        <w:rPr>
          <w:rFonts w:hint="eastAsia" w:ascii="方正小标宋_GBK" w:hAnsi="方正小标宋_GBK" w:eastAsia="方正小标宋_GBK" w:cs="方正小标宋_GBK"/>
          <w:color w:val="000000"/>
          <w:sz w:val="44"/>
          <w:szCs w:val="44"/>
          <w:lang w:val="en-US" w:eastAsia="zh-CN"/>
        </w:rPr>
      </w:pPr>
      <w:r>
        <w:rPr>
          <w:rFonts w:hint="eastAsia" w:ascii="方正小标宋_GBK" w:hAnsi="方正小标宋_GBK" w:eastAsia="方正小标宋_GBK" w:cs="方正小标宋_GBK"/>
          <w:color w:val="000000"/>
          <w:sz w:val="44"/>
          <w:szCs w:val="44"/>
          <w:lang w:val="en-US" w:eastAsia="zh-CN"/>
        </w:rPr>
        <w:t>新开考专业</w:t>
      </w:r>
    </w:p>
    <w:p>
      <w:pPr>
        <w:jc w:val="center"/>
        <w:rPr>
          <w:rFonts w:hint="eastAsia" w:ascii="方正小标宋_GBK" w:hAnsi="方正小标宋_GBK" w:eastAsia="方正小标宋_GBK" w:cs="方正小标宋_GBK"/>
          <w:b w:val="0"/>
          <w:bCs w:val="0"/>
          <w:kern w:val="0"/>
          <w:sz w:val="24"/>
          <w:szCs w:val="24"/>
          <w:lang w:val="en-US" w:eastAsia="zh-CN"/>
        </w:rPr>
      </w:pPr>
      <w:r>
        <w:rPr>
          <w:rFonts w:hint="eastAsia" w:ascii="方正小标宋_GBK" w:hAnsi="方正小标宋_GBK" w:eastAsia="方正小标宋_GBK" w:cs="方正小标宋_GBK"/>
          <w:b w:val="0"/>
          <w:bCs w:val="0"/>
          <w:kern w:val="0"/>
          <w:sz w:val="24"/>
          <w:szCs w:val="24"/>
          <w:lang w:val="en-US" w:eastAsia="zh-CN"/>
        </w:rPr>
        <w:t>（2024年10月起开考）</w:t>
      </w:r>
    </w:p>
    <w:p>
      <w:pPr>
        <w:jc w:val="center"/>
        <w:rPr>
          <w:rFonts w:hint="eastAsia" w:ascii="方正小标宋_GBK" w:hAnsi="方正小标宋_GBK" w:eastAsia="方正小标宋_GBK" w:cs="方正小标宋_GBK"/>
          <w:b w:val="0"/>
          <w:bCs w:val="0"/>
          <w:kern w:val="0"/>
          <w:sz w:val="24"/>
          <w:szCs w:val="24"/>
          <w:lang w:val="en-US" w:eastAsia="zh-CN"/>
        </w:rPr>
      </w:pPr>
    </w:p>
    <w:p>
      <w:pPr>
        <w:jc w:val="center"/>
        <w:rPr>
          <w:rFonts w:hint="eastAsia" w:ascii="方正小标宋_GBK" w:hAnsi="方正小标宋_GBK" w:eastAsia="方正小标宋_GBK" w:cs="方正小标宋_GBK"/>
          <w:b w:val="0"/>
          <w:bCs w:val="0"/>
          <w:kern w:val="0"/>
          <w:sz w:val="24"/>
          <w:szCs w:val="24"/>
          <w:lang w:val="en-US" w:eastAsia="zh-CN"/>
        </w:rPr>
      </w:pPr>
    </w:p>
    <w:p>
      <w:pPr>
        <w:jc w:val="center"/>
        <w:rPr>
          <w:rFonts w:hint="eastAsia" w:ascii="方正小标宋_GBK" w:hAnsi="方正小标宋_GBK" w:eastAsia="方正小标宋_GBK" w:cs="方正小标宋_GBK"/>
          <w:b w:val="0"/>
          <w:bCs w:val="0"/>
          <w:kern w:val="0"/>
          <w:sz w:val="24"/>
          <w:szCs w:val="24"/>
          <w:lang w:val="en-US" w:eastAsia="zh-CN"/>
        </w:rPr>
      </w:pPr>
    </w:p>
    <w:p>
      <w:pPr>
        <w:jc w:val="center"/>
        <w:rPr>
          <w:rFonts w:hint="eastAsia" w:ascii="方正小标宋_GBK" w:hAnsi="方正小标宋_GBK" w:eastAsia="方正小标宋_GBK" w:cs="方正小标宋_GBK"/>
          <w:b w:val="0"/>
          <w:bCs w:val="0"/>
          <w:kern w:val="0"/>
          <w:sz w:val="24"/>
          <w:szCs w:val="24"/>
          <w:lang w:val="en-US" w:eastAsia="zh-CN"/>
        </w:rPr>
      </w:pPr>
    </w:p>
    <w:p>
      <w:pPr>
        <w:jc w:val="center"/>
        <w:rPr>
          <w:rFonts w:hint="eastAsia" w:ascii="方正小标宋_GBK" w:hAnsi="方正小标宋_GBK" w:eastAsia="方正小标宋_GBK" w:cs="方正小标宋_GBK"/>
          <w:b w:val="0"/>
          <w:bCs w:val="0"/>
          <w:kern w:val="0"/>
          <w:sz w:val="24"/>
          <w:szCs w:val="24"/>
          <w:lang w:val="en-US" w:eastAsia="zh-CN"/>
        </w:rPr>
      </w:pPr>
    </w:p>
    <w:p>
      <w:pPr>
        <w:jc w:val="center"/>
        <w:rPr>
          <w:rFonts w:hint="eastAsia" w:ascii="方正小标宋_GBK" w:hAnsi="方正小标宋_GBK" w:eastAsia="方正小标宋_GBK" w:cs="方正小标宋_GBK"/>
          <w:b w:val="0"/>
          <w:bCs w:val="0"/>
          <w:kern w:val="0"/>
          <w:sz w:val="24"/>
          <w:szCs w:val="24"/>
          <w:lang w:val="en-US" w:eastAsia="zh-CN"/>
        </w:rPr>
      </w:pPr>
    </w:p>
    <w:p>
      <w:pPr>
        <w:jc w:val="center"/>
        <w:rPr>
          <w:rFonts w:hint="eastAsia" w:ascii="方正小标宋_GBK" w:hAnsi="方正小标宋_GBK" w:eastAsia="方正小标宋_GBK" w:cs="方正小标宋_GBK"/>
          <w:b w:val="0"/>
          <w:bCs w:val="0"/>
          <w:kern w:val="0"/>
          <w:sz w:val="24"/>
          <w:szCs w:val="24"/>
          <w:lang w:val="en-US" w:eastAsia="zh-CN"/>
        </w:rPr>
      </w:pPr>
    </w:p>
    <w:p>
      <w:pPr>
        <w:jc w:val="center"/>
        <w:rPr>
          <w:rFonts w:hint="eastAsia" w:ascii="方正小标宋_GBK" w:hAnsi="方正小标宋_GBK" w:eastAsia="方正小标宋_GBK" w:cs="方正小标宋_GBK"/>
          <w:b w:val="0"/>
          <w:bCs w:val="0"/>
          <w:kern w:val="0"/>
          <w:sz w:val="24"/>
          <w:szCs w:val="24"/>
          <w:lang w:val="en-US" w:eastAsia="zh-CN"/>
        </w:rPr>
      </w:pPr>
    </w:p>
    <w:p>
      <w:pPr>
        <w:jc w:val="left"/>
        <w:rPr>
          <w:rFonts w:hint="eastAsia" w:ascii="方正小标宋_GBK" w:hAnsi="方正小标宋_GBK" w:eastAsia="方正小标宋_GBK" w:cs="方正小标宋_GBK"/>
          <w:b w:val="0"/>
          <w:bCs w:val="0"/>
          <w:kern w:val="0"/>
          <w:sz w:val="24"/>
          <w:szCs w:val="24"/>
          <w:lang w:val="en-US" w:eastAsia="zh-CN"/>
        </w:rPr>
      </w:pPr>
      <w:r>
        <w:rPr>
          <w:rFonts w:hint="eastAsia" w:ascii="方正小标宋_GBK" w:hAnsi="方正小标宋_GBK" w:eastAsia="方正小标宋_GBK" w:cs="方正小标宋_GBK"/>
          <w:b w:val="0"/>
          <w:bCs w:val="0"/>
          <w:kern w:val="0"/>
          <w:sz w:val="24"/>
          <w:szCs w:val="24"/>
          <w:lang w:val="en-US" w:eastAsia="zh-CN"/>
        </w:rPr>
        <w:t>相关文件：</w:t>
      </w:r>
    </w:p>
    <w:p>
      <w:pPr>
        <w:jc w:val="center"/>
        <w:rPr>
          <w:rFonts w:hint="eastAsia" w:ascii="方正小标宋_GBK" w:hAnsi="方正小标宋_GBK" w:eastAsia="方正小标宋_GBK" w:cs="方正小标宋_GBK"/>
          <w:b w:val="0"/>
          <w:bCs w:val="0"/>
          <w:kern w:val="0"/>
          <w:sz w:val="24"/>
          <w:szCs w:val="24"/>
          <w:lang w:val="en-US" w:eastAsia="zh-CN"/>
        </w:rPr>
      </w:pPr>
      <w:r>
        <w:rPr>
          <w:rFonts w:hint="eastAsia" w:ascii="方正小标宋_GBK" w:hAnsi="方正小标宋_GBK" w:eastAsia="方正小标宋_GBK" w:cs="方正小标宋_GBK"/>
          <w:b w:val="0"/>
          <w:bCs w:val="0"/>
          <w:kern w:val="0"/>
          <w:sz w:val="24"/>
          <w:szCs w:val="24"/>
          <w:lang w:val="en-US" w:eastAsia="zh-CN"/>
        </w:rPr>
        <w:t>《</w:t>
      </w:r>
      <w:r>
        <w:rPr>
          <w:rFonts w:hint="default" w:ascii="方正小标宋_GBK" w:hAnsi="方正小标宋_GBK" w:eastAsia="方正小标宋_GBK" w:cs="方正小标宋_GBK"/>
          <w:b w:val="0"/>
          <w:bCs w:val="0"/>
          <w:kern w:val="0"/>
          <w:sz w:val="24"/>
          <w:szCs w:val="24"/>
          <w:lang w:val="en-US" w:eastAsia="zh-CN"/>
        </w:rPr>
        <w:t>关于我省开考高等教育自学考试社会学等十七个专业的通知</w:t>
      </w:r>
      <w:r>
        <w:rPr>
          <w:rFonts w:hint="eastAsia" w:ascii="方正小标宋_GBK" w:hAnsi="方正小标宋_GBK" w:eastAsia="方正小标宋_GBK" w:cs="方正小标宋_GBK"/>
          <w:b w:val="0"/>
          <w:bCs w:val="0"/>
          <w:kern w:val="0"/>
          <w:sz w:val="24"/>
          <w:szCs w:val="24"/>
          <w:lang w:val="en-US" w:eastAsia="zh-CN"/>
        </w:rPr>
        <w:t>》</w:t>
      </w:r>
    </w:p>
    <w:p>
      <w:pPr>
        <w:jc w:val="cente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t>（粤考委〔2023〕4号）</w:t>
      </w:r>
    </w:p>
    <w:p>
      <w:pPr>
        <w:jc w:val="center"/>
        <w:rPr>
          <w:rFonts w:hint="eastAsia" w:ascii="微软雅黑" w:hAnsi="微软雅黑" w:eastAsia="微软雅黑" w:cs="微软雅黑"/>
          <w:b w:val="0"/>
          <w:bCs w:val="0"/>
          <w:sz w:val="24"/>
          <w:szCs w:val="32"/>
          <w:lang w:val="en-US" w:eastAsia="zh-CN"/>
        </w:rPr>
      </w:pPr>
    </w:p>
    <w:p>
      <w:pPr>
        <w:jc w:val="center"/>
        <w:rPr>
          <w:rFonts w:hint="eastAsia" w:ascii="微软雅黑" w:hAnsi="微软雅黑" w:eastAsia="微软雅黑" w:cs="微软雅黑"/>
          <w:b w:val="0"/>
          <w:bCs w:val="0"/>
          <w:sz w:val="24"/>
          <w:szCs w:val="32"/>
          <w:lang w:val="en-US" w:eastAsia="zh-CN"/>
        </w:rPr>
      </w:pPr>
    </w:p>
    <w:p>
      <w:pPr>
        <w:jc w:val="center"/>
        <w:rPr>
          <w:rFonts w:hint="eastAsia" w:ascii="微软雅黑" w:hAnsi="微软雅黑" w:eastAsia="微软雅黑" w:cs="微软雅黑"/>
          <w:b w:val="0"/>
          <w:bCs w:val="0"/>
          <w:sz w:val="24"/>
          <w:szCs w:val="32"/>
          <w:lang w:val="en-US" w:eastAsia="zh-CN"/>
        </w:rPr>
      </w:pPr>
    </w:p>
    <w:p>
      <w:pPr>
        <w:jc w:val="center"/>
        <w:rPr>
          <w:rFonts w:hint="eastAsia" w:ascii="宋体" w:hAnsi="宋体"/>
          <w:color w:val="000000"/>
          <w:szCs w:val="21"/>
          <w:lang w:val="en-US" w:eastAsia="zh-CN"/>
        </w:rPr>
      </w:pPr>
      <w:r>
        <w:rPr>
          <w:rFonts w:hint="eastAsia" w:ascii="微软雅黑" w:hAnsi="微软雅黑" w:eastAsia="微软雅黑" w:cs="微软雅黑"/>
          <w:b w:val="0"/>
          <w:bCs w:val="0"/>
          <w:sz w:val="24"/>
          <w:szCs w:val="32"/>
          <w:lang w:val="en-US" w:eastAsia="zh-CN"/>
        </w:rPr>
        <w:t>相关文件可在广东省教育考试院官网查询（https://eea.gd.gov.cn/）</w:t>
      </w:r>
    </w:p>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030301</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社会学（专升本）</w:t>
      </w:r>
      <w:r>
        <w:rPr>
          <w:rFonts w:hint="eastAsia" w:ascii="宋体" w:hAnsi="宋体"/>
          <w:b/>
          <w:bCs/>
          <w:color w:val="000000"/>
          <w:kern w:val="0"/>
          <w:szCs w:val="21"/>
        </w:rPr>
        <w:t>主考学校</w:t>
      </w:r>
      <w:r>
        <w:rPr>
          <w:rFonts w:ascii="宋体" w:hAnsi="宋体"/>
          <w:b/>
          <w:bCs/>
          <w:color w:val="000000"/>
          <w:kern w:val="0"/>
          <w:szCs w:val="21"/>
        </w:rPr>
        <w:t>：</w:t>
      </w:r>
      <w:r>
        <w:rPr>
          <w:rFonts w:hint="eastAsia" w:ascii="Times New Roman" w:hAnsi="Times New Roman" w:cs="Times New Roman"/>
          <w:b/>
          <w:bCs/>
          <w:color w:val="auto"/>
          <w:sz w:val="21"/>
          <w:szCs w:val="21"/>
          <w:lang w:val="en-US" w:eastAsia="zh-CN"/>
        </w:rPr>
        <w:t xml:space="preserve">广州大学、深圳大学                         </w:t>
      </w:r>
      <w:r>
        <w:rPr>
          <w:rFonts w:hint="eastAsia" w:ascii="宋体" w:hAnsi="宋体"/>
          <w:b/>
          <w:bCs/>
          <w:color w:val="000000"/>
          <w:kern w:val="0"/>
          <w:szCs w:val="21"/>
          <w:lang w:val="en-US" w:eastAsia="zh-CN"/>
        </w:rPr>
        <w:t>学历层次：本科</w:t>
      </w:r>
    </w:p>
    <w:tbl>
      <w:tblPr>
        <w:tblStyle w:val="4"/>
        <w:tblW w:w="0" w:type="auto"/>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214"/>
        <w:gridCol w:w="1113"/>
        <w:gridCol w:w="2916"/>
        <w:gridCol w:w="1135"/>
        <w:gridCol w:w="1004"/>
        <w:gridCol w:w="11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14" w:hRule="atLeast"/>
          <w:jc w:val="center"/>
        </w:trPr>
        <w:tc>
          <w:tcPr>
            <w:tcW w:w="121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rPr>
              <w:t>类型序号</w:t>
            </w:r>
          </w:p>
        </w:tc>
        <w:tc>
          <w:tcPr>
            <w:tcW w:w="111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rPr>
              <w:t>课程代码</w:t>
            </w:r>
          </w:p>
        </w:tc>
        <w:tc>
          <w:tcPr>
            <w:tcW w:w="291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rPr>
              <w:t>课程名称</w:t>
            </w:r>
          </w:p>
        </w:tc>
        <w:tc>
          <w:tcPr>
            <w:tcW w:w="113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rPr>
              <w:t>学分</w:t>
            </w:r>
          </w:p>
        </w:tc>
        <w:tc>
          <w:tcPr>
            <w:tcW w:w="100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lang w:eastAsia="zh-CN"/>
              </w:rPr>
            </w:pPr>
            <w:r>
              <w:rPr>
                <w:rFonts w:hint="default" w:ascii="Times New Roman" w:hAnsi="Times New Roman" w:eastAsia="宋体" w:cs="Times New Roman"/>
                <w:b/>
                <w:bCs/>
                <w:color w:val="auto"/>
                <w:kern w:val="0"/>
                <w:sz w:val="20"/>
                <w:szCs w:val="20"/>
              </w:rPr>
              <w:t>类型</w:t>
            </w:r>
          </w:p>
        </w:tc>
        <w:tc>
          <w:tcPr>
            <w:tcW w:w="11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lang w:val="en-US" w:eastAsia="zh-CN"/>
              </w:rPr>
            </w:pPr>
            <w:r>
              <w:rPr>
                <w:rFonts w:hint="default" w:ascii="Times New Roman" w:hAnsi="Times New Roman" w:eastAsia="宋体" w:cs="Times New Roman"/>
                <w:b/>
                <w:bCs/>
                <w:color w:val="auto"/>
                <w:kern w:val="0"/>
                <w:sz w:val="20"/>
                <w:szCs w:val="20"/>
              </w:rPr>
              <w:t>考试方式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00</w:t>
            </w:r>
            <w:r>
              <w:rPr>
                <w:rFonts w:hint="default" w:ascii="Times New Roman" w:hAnsi="Times New Roman" w:eastAsia="宋体" w:cs="Times New Roman"/>
                <w:b w:val="0"/>
                <w:bCs w:val="0"/>
                <w:color w:val="auto"/>
                <w:sz w:val="20"/>
                <w:szCs w:val="20"/>
              </w:rPr>
              <w:t>1</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03708</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中国近现代史纲要</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2</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00</w:t>
            </w:r>
            <w:r>
              <w:rPr>
                <w:rFonts w:hint="default" w:ascii="Times New Roman" w:hAnsi="Times New Roman" w:eastAsia="宋体" w:cs="Times New Roman"/>
                <w:b w:val="0"/>
                <w:bCs w:val="0"/>
                <w:color w:val="auto"/>
                <w:sz w:val="20"/>
                <w:szCs w:val="20"/>
              </w:rPr>
              <w:t>2</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03709</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马克思主义基本原理概论</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4</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00</w:t>
            </w:r>
            <w:r>
              <w:rPr>
                <w:rFonts w:hint="default" w:ascii="Times New Roman" w:hAnsi="Times New Roman" w:eastAsia="宋体" w:cs="Times New Roman"/>
                <w:b w:val="0"/>
                <w:bCs w:val="0"/>
                <w:color w:val="auto"/>
                <w:sz w:val="20"/>
                <w:szCs w:val="20"/>
              </w:rPr>
              <w:t>3</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13000</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英语（专升本）</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7</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00</w:t>
            </w:r>
            <w:r>
              <w:rPr>
                <w:rFonts w:hint="default" w:ascii="Times New Roman" w:hAnsi="Times New Roman" w:eastAsia="宋体" w:cs="Times New Roman"/>
                <w:b w:val="0"/>
                <w:bCs w:val="0"/>
                <w:color w:val="auto"/>
                <w:sz w:val="20"/>
                <w:szCs w:val="20"/>
              </w:rPr>
              <w:t>4</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00034</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社会学概论</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6</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00</w:t>
            </w:r>
            <w:r>
              <w:rPr>
                <w:rFonts w:hint="default" w:ascii="Times New Roman" w:hAnsi="Times New Roman" w:eastAsia="宋体" w:cs="Times New Roman"/>
                <w:b w:val="0"/>
                <w:bCs w:val="0"/>
                <w:color w:val="auto"/>
                <w:sz w:val="20"/>
                <w:szCs w:val="20"/>
              </w:rPr>
              <w:t>5</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04265</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社会心理学</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6</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00</w:t>
            </w:r>
            <w:r>
              <w:rPr>
                <w:rFonts w:hint="default" w:ascii="Times New Roman" w:hAnsi="Times New Roman" w:eastAsia="宋体" w:cs="Times New Roman"/>
                <w:b w:val="0"/>
                <w:bCs w:val="0"/>
                <w:color w:val="auto"/>
                <w:sz w:val="20"/>
                <w:szCs w:val="20"/>
              </w:rPr>
              <w:t>6</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14695</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中国社会思想史</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6</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00</w:t>
            </w:r>
            <w:r>
              <w:rPr>
                <w:rFonts w:hint="default" w:ascii="Times New Roman" w:hAnsi="Times New Roman" w:eastAsia="宋体" w:cs="Times New Roman"/>
                <w:b w:val="0"/>
                <w:bCs w:val="0"/>
                <w:color w:val="auto"/>
                <w:sz w:val="20"/>
                <w:szCs w:val="20"/>
              </w:rPr>
              <w:t>7</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00280</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西方社会学理论</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6</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00</w:t>
            </w:r>
            <w:r>
              <w:rPr>
                <w:rFonts w:hint="default" w:ascii="Times New Roman" w:hAnsi="Times New Roman" w:eastAsia="宋体" w:cs="Times New Roman"/>
                <w:b w:val="0"/>
                <w:bCs w:val="0"/>
                <w:color w:val="auto"/>
                <w:sz w:val="20"/>
                <w:szCs w:val="20"/>
              </w:rPr>
              <w:t>8</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03350</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社会研究方法</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4</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00</w:t>
            </w:r>
            <w:r>
              <w:rPr>
                <w:rFonts w:hint="default" w:ascii="Times New Roman" w:hAnsi="Times New Roman" w:eastAsia="宋体" w:cs="Times New Roman"/>
                <w:b w:val="0"/>
                <w:bCs w:val="0"/>
                <w:color w:val="auto"/>
                <w:sz w:val="20"/>
                <w:szCs w:val="20"/>
              </w:rPr>
              <w:t>9</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00278</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社会统计学</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6</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010</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00311</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组织社会学</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6</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011</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00302</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人口社会学</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6</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012</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00287</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发展社会学</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4</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013</w:t>
            </w:r>
          </w:p>
        </w:tc>
        <w:tc>
          <w:tcPr>
            <w:tcW w:w="1113"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13884</w:t>
            </w:r>
          </w:p>
        </w:tc>
        <w:tc>
          <w:tcPr>
            <w:tcW w:w="2916"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经济社会学</w:t>
            </w:r>
          </w:p>
        </w:tc>
        <w:tc>
          <w:tcPr>
            <w:tcW w:w="1135"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4</w:t>
            </w:r>
          </w:p>
        </w:tc>
        <w:tc>
          <w:tcPr>
            <w:tcW w:w="1004"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1" w:hRule="atLeast"/>
          <w:jc w:val="center"/>
        </w:trPr>
        <w:tc>
          <w:tcPr>
            <w:tcW w:w="1214"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014</w:t>
            </w:r>
          </w:p>
        </w:tc>
        <w:tc>
          <w:tcPr>
            <w:tcW w:w="1113"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14176</w:t>
            </w:r>
          </w:p>
        </w:tc>
        <w:tc>
          <w:tcPr>
            <w:tcW w:w="2916"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社会分层与社会流动</w:t>
            </w:r>
          </w:p>
        </w:tc>
        <w:tc>
          <w:tcPr>
            <w:tcW w:w="1135"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4</w:t>
            </w:r>
          </w:p>
        </w:tc>
        <w:tc>
          <w:tcPr>
            <w:tcW w:w="1004"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tcBorders>
              <w:bottom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298" w:hRule="atLeast"/>
          <w:jc w:val="center"/>
        </w:trPr>
        <w:tc>
          <w:tcPr>
            <w:tcW w:w="1214"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015</w:t>
            </w:r>
          </w:p>
        </w:tc>
        <w:tc>
          <w:tcPr>
            <w:tcW w:w="1113"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u w:val="none"/>
                <w:lang w:val="en-US"/>
              </w:rPr>
            </w:pPr>
            <w:r>
              <w:rPr>
                <w:rFonts w:hint="default" w:ascii="Times New Roman" w:hAnsi="Times New Roman" w:eastAsia="宋体" w:cs="Times New Roman"/>
                <w:b w:val="0"/>
                <w:bCs w:val="0"/>
                <w:color w:val="auto"/>
                <w:sz w:val="20"/>
                <w:szCs w:val="20"/>
                <w:u w:val="none"/>
                <w:lang w:val="en-US" w:eastAsia="zh-CN"/>
              </w:rPr>
              <w:t>10303</w:t>
            </w:r>
          </w:p>
        </w:tc>
        <w:tc>
          <w:tcPr>
            <w:tcW w:w="2916"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u w:val="none"/>
              </w:rPr>
            </w:pPr>
            <w:r>
              <w:rPr>
                <w:rFonts w:hint="default" w:ascii="Times New Roman" w:hAnsi="Times New Roman" w:eastAsia="宋体" w:cs="Times New Roman"/>
                <w:b w:val="0"/>
                <w:bCs w:val="0"/>
                <w:color w:val="auto"/>
                <w:sz w:val="20"/>
                <w:szCs w:val="20"/>
                <w:u w:val="none"/>
                <w:lang w:val="en-US" w:eastAsia="zh-CN"/>
              </w:rPr>
              <w:t>社会学</w:t>
            </w:r>
            <w:r>
              <w:rPr>
                <w:rFonts w:hint="default" w:ascii="Times New Roman" w:hAnsi="Times New Roman" w:eastAsia="宋体" w:cs="Times New Roman"/>
                <w:b w:val="0"/>
                <w:bCs w:val="0"/>
                <w:color w:val="auto"/>
                <w:sz w:val="20"/>
                <w:szCs w:val="20"/>
                <w:u w:val="none"/>
              </w:rPr>
              <w:t>毕业论文</w:t>
            </w:r>
          </w:p>
        </w:tc>
        <w:tc>
          <w:tcPr>
            <w:tcW w:w="1135"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lang w:val="en-US" w:eastAsia="zh-CN"/>
              </w:rPr>
              <w:t>不计学分</w:t>
            </w:r>
          </w:p>
        </w:tc>
        <w:tc>
          <w:tcPr>
            <w:tcW w:w="1004"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必考</w:t>
            </w:r>
          </w:p>
        </w:tc>
        <w:tc>
          <w:tcPr>
            <w:tcW w:w="1138" w:type="dxa"/>
            <w:tcBorders>
              <w:top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实践</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422" w:hRule="atLeast"/>
          <w:jc w:val="center"/>
        </w:trPr>
        <w:tc>
          <w:tcPr>
            <w:tcW w:w="8520" w:type="dxa"/>
            <w:gridSpan w:val="6"/>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课程设置：必考课15门71学分。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rPr>
          <w:trHeight w:val="537" w:hRule="atLeast"/>
          <w:jc w:val="center"/>
        </w:trPr>
        <w:tc>
          <w:tcPr>
            <w:tcW w:w="8520" w:type="dxa"/>
            <w:gridSpan w:val="6"/>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说明：</w:t>
            </w:r>
          </w:p>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rPr>
                <w:rFonts w:hint="default" w:ascii="Times New Roman" w:hAnsi="Times New Roman" w:eastAsia="宋体" w:cs="Times New Roman"/>
                <w:b w:val="0"/>
                <w:bCs w:val="0"/>
                <w:color w:val="auto"/>
                <w:kern w:val="0"/>
                <w:sz w:val="20"/>
                <w:szCs w:val="20"/>
                <w:lang w:val="en-US" w:eastAsia="zh-CN"/>
              </w:rPr>
            </w:pPr>
            <w:r>
              <w:rPr>
                <w:rFonts w:hint="default" w:ascii="Times New Roman" w:hAnsi="Times New Roman" w:eastAsia="宋体" w:cs="Times New Roman"/>
                <w:b w:val="0"/>
                <w:bCs w:val="0"/>
                <w:color w:val="auto"/>
                <w:kern w:val="0"/>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kern w:val="0"/>
                <w:sz w:val="20"/>
                <w:szCs w:val="20"/>
                <w:lang w:val="en-US" w:eastAsia="zh-CN"/>
              </w:rPr>
              <w:t>证书</w:t>
            </w:r>
            <w:r>
              <w:rPr>
                <w:rFonts w:hint="default" w:ascii="Times New Roman" w:hAnsi="Times New Roman" w:eastAsia="宋体" w:cs="Times New Roman"/>
                <w:b w:val="0"/>
                <w:bCs w:val="0"/>
                <w:color w:val="auto"/>
                <w:kern w:val="0"/>
                <w:sz w:val="20"/>
                <w:szCs w:val="20"/>
                <w:lang w:val="en-US" w:eastAsia="zh-CN"/>
              </w:rPr>
              <w:t>。</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：040107</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rPr>
        <w:t>小学教育</w:t>
      </w:r>
      <w:r>
        <w:rPr>
          <w:rFonts w:hint="default" w:ascii="Times New Roman" w:hAnsi="Times New Roman" w:eastAsia="宋体" w:cs="Times New Roman"/>
          <w:b/>
          <w:bCs/>
          <w:color w:val="auto"/>
          <w:sz w:val="21"/>
          <w:szCs w:val="21"/>
          <w:lang w:val="en-US" w:eastAsia="zh-CN"/>
        </w:rPr>
        <w:t>（专升本）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华南师范大学、</w:t>
      </w:r>
      <w:r>
        <w:rPr>
          <w:rFonts w:hint="eastAsia" w:ascii="Times New Roman" w:hAnsi="Times New Roman" w:cs="Times New Roman"/>
          <w:b/>
          <w:bCs/>
          <w:color w:val="auto"/>
          <w:sz w:val="21"/>
          <w:szCs w:val="21"/>
          <w:lang w:val="en-US" w:eastAsia="zh-CN"/>
        </w:rPr>
        <w:t xml:space="preserve">广州大学                  </w:t>
      </w:r>
      <w:r>
        <w:rPr>
          <w:rFonts w:hint="eastAsia" w:ascii="宋体" w:hAnsi="宋体"/>
          <w:b/>
          <w:bCs/>
          <w:color w:val="000000"/>
          <w:kern w:val="0"/>
          <w:szCs w:val="21"/>
          <w:lang w:val="en-US" w:eastAsia="zh-CN"/>
        </w:rPr>
        <w:t>学历层次：本科</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1344"/>
        <w:gridCol w:w="2987"/>
        <w:gridCol w:w="1103"/>
        <w:gridCol w:w="846"/>
        <w:gridCol w:w="1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类型序号</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课程代码</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课程名称</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学分</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类型</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001</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03708</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中国近现代史纲要</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2</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002</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03709</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马克思主义基本原理概论</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4</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003</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13000</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英语(专升本)</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7</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004</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00466</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发展与教育心理学</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6</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vMerge w:val="restart"/>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005</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14449</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小学课程与教学设计</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6</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14450</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小学课程与教学设计</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vMerge w:val="restart"/>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006</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14445</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小学教育管理</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6</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14446</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小学教育管理</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007</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14448</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小学教育研究方法</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5</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vMerge w:val="restart"/>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008</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14462</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小学综合性学习与跨学科教学</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5</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14463</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小学综合性学习与跨学科教学</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009</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14444</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小学教师专业发展</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5</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010</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00469</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教育学原理</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lang w:eastAsia="zh-CN"/>
              </w:rPr>
            </w:pPr>
            <w:r>
              <w:rPr>
                <w:rFonts w:hint="default" w:ascii="Times New Roman" w:hAnsi="Times New Roman" w:eastAsia="宋体" w:cs="Times New Roman"/>
                <w:color w:val="auto"/>
                <w:kern w:val="0"/>
                <w:sz w:val="20"/>
                <w:szCs w:val="20"/>
              </w:rPr>
              <w:t>6</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011</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02106</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普通心理学</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6</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012</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14452</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w:t>
            </w:r>
            <w:r>
              <w:rPr>
                <w:rFonts w:hint="eastAsia" w:cs="Times New Roman"/>
                <w:color w:val="auto"/>
                <w:kern w:val="0"/>
                <w:sz w:val="20"/>
                <w:szCs w:val="20"/>
                <w:lang w:val="en-US" w:eastAsia="zh-CN"/>
              </w:rPr>
              <w:t>学</w:t>
            </w:r>
            <w:r>
              <w:rPr>
                <w:rFonts w:hint="default" w:ascii="Times New Roman" w:hAnsi="Times New Roman" w:cs="Times New Roman"/>
                <w:color w:val="auto"/>
                <w:kern w:val="0"/>
                <w:sz w:val="20"/>
                <w:szCs w:val="20"/>
                <w:lang w:val="en-US" w:eastAsia="zh-CN"/>
              </w:rPr>
              <w:t>生</w:t>
            </w:r>
            <w:r>
              <w:rPr>
                <w:rFonts w:hint="default" w:ascii="Times New Roman" w:hAnsi="Times New Roman" w:eastAsia="宋体" w:cs="Times New Roman"/>
                <w:color w:val="auto"/>
                <w:kern w:val="0"/>
                <w:sz w:val="20"/>
                <w:szCs w:val="20"/>
              </w:rPr>
              <w:t>心理辅导</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5</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013</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10242</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cs="Times New Roman"/>
                <w:color w:val="auto"/>
                <w:kern w:val="0"/>
                <w:sz w:val="20"/>
                <w:szCs w:val="20"/>
                <w:lang w:val="en-US" w:eastAsia="zh-CN"/>
              </w:rPr>
              <w:t>小学教育</w:t>
            </w:r>
            <w:r>
              <w:rPr>
                <w:rFonts w:hint="default" w:ascii="Times New Roman" w:hAnsi="Times New Roman" w:eastAsia="宋体" w:cs="Times New Roman"/>
                <w:color w:val="auto"/>
                <w:kern w:val="0"/>
                <w:sz w:val="20"/>
                <w:szCs w:val="20"/>
              </w:rPr>
              <w:t>毕业论文</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lang w:val="en-US" w:eastAsia="zh-CN"/>
              </w:rPr>
            </w:pPr>
            <w:r>
              <w:rPr>
                <w:rFonts w:hint="default" w:ascii="Times New Roman" w:hAnsi="Times New Roman" w:eastAsia="宋体" w:cs="Times New Roman"/>
                <w:color w:val="auto"/>
                <w:kern w:val="0"/>
                <w:sz w:val="20"/>
                <w:szCs w:val="20"/>
                <w:lang w:val="en-US" w:eastAsia="zh-CN"/>
              </w:rPr>
              <w:t>不计学分</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101</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14459</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小学语文教学研究</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6</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选考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102</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14454</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小学数学教学研究</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6</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选考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103</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14458</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小学英语教学研究</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6</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选考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99"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104</w:t>
            </w:r>
          </w:p>
        </w:tc>
        <w:tc>
          <w:tcPr>
            <w:tcW w:w="1344"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12102</w:t>
            </w:r>
          </w:p>
        </w:tc>
        <w:tc>
          <w:tcPr>
            <w:tcW w:w="2987"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小学教育综合实习</w:t>
            </w:r>
          </w:p>
        </w:tc>
        <w:tc>
          <w:tcPr>
            <w:tcW w:w="1103"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不计学分</w:t>
            </w:r>
          </w:p>
        </w:tc>
        <w:tc>
          <w:tcPr>
            <w:tcW w:w="84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选考</w:t>
            </w:r>
          </w:p>
        </w:tc>
        <w:tc>
          <w:tcPr>
            <w:tcW w:w="110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8480" w:type="dxa"/>
            <w:gridSpan w:val="6"/>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both"/>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课程设置：必考课1</w:t>
            </w:r>
            <w:r>
              <w:rPr>
                <w:rFonts w:hint="default" w:ascii="Times New Roman" w:hAnsi="Times New Roman" w:eastAsia="宋体" w:cs="Times New Roman"/>
                <w:color w:val="auto"/>
                <w:kern w:val="0"/>
                <w:sz w:val="20"/>
                <w:szCs w:val="20"/>
                <w:lang w:val="en-US" w:eastAsia="zh-CN"/>
              </w:rPr>
              <w:t>3</w:t>
            </w:r>
            <w:r>
              <w:rPr>
                <w:rFonts w:hint="default" w:ascii="Times New Roman" w:hAnsi="Times New Roman" w:eastAsia="宋体" w:cs="Times New Roman"/>
                <w:color w:val="auto"/>
                <w:kern w:val="0"/>
                <w:sz w:val="20"/>
                <w:szCs w:val="20"/>
              </w:rPr>
              <w:t>门</w:t>
            </w:r>
            <w:r>
              <w:rPr>
                <w:rFonts w:hint="default" w:ascii="Times New Roman" w:hAnsi="Times New Roman" w:cs="Times New Roman"/>
                <w:color w:val="auto"/>
                <w:kern w:val="0"/>
                <w:sz w:val="20"/>
                <w:szCs w:val="20"/>
                <w:lang w:val="en-US" w:eastAsia="zh-CN"/>
              </w:rPr>
              <w:t>66</w:t>
            </w:r>
            <w:r>
              <w:rPr>
                <w:rFonts w:hint="default" w:ascii="Times New Roman" w:hAnsi="Times New Roman" w:eastAsia="宋体" w:cs="Times New Roman"/>
                <w:color w:val="auto"/>
                <w:kern w:val="0"/>
                <w:sz w:val="20"/>
                <w:szCs w:val="20"/>
              </w:rPr>
              <w:t>学分</w:t>
            </w:r>
            <w:r>
              <w:rPr>
                <w:rFonts w:hint="default" w:ascii="Times New Roman" w:hAnsi="Times New Roman" w:eastAsia="宋体" w:cs="Times New Roman"/>
                <w:color w:val="auto"/>
                <w:kern w:val="0"/>
                <w:sz w:val="20"/>
                <w:szCs w:val="20"/>
                <w:lang w:eastAsia="zh-CN"/>
              </w:rPr>
              <w:t>，</w:t>
            </w:r>
            <w:r>
              <w:rPr>
                <w:rFonts w:hint="default" w:ascii="Times New Roman" w:hAnsi="Times New Roman" w:eastAsia="宋体" w:cs="Times New Roman"/>
                <w:color w:val="auto"/>
                <w:kern w:val="0"/>
                <w:sz w:val="20"/>
                <w:szCs w:val="20"/>
              </w:rPr>
              <w:t>选考课</w:t>
            </w:r>
            <w:r>
              <w:rPr>
                <w:rFonts w:hint="default" w:ascii="Times New Roman" w:hAnsi="Times New Roman" w:cs="Times New Roman"/>
                <w:color w:val="auto"/>
                <w:kern w:val="0"/>
                <w:sz w:val="20"/>
                <w:szCs w:val="20"/>
                <w:lang w:val="en-US" w:eastAsia="zh-CN"/>
              </w:rPr>
              <w:t>4</w:t>
            </w:r>
            <w:r>
              <w:rPr>
                <w:rFonts w:hint="default" w:ascii="Times New Roman" w:hAnsi="Times New Roman" w:eastAsia="宋体" w:cs="Times New Roman"/>
                <w:color w:val="auto"/>
                <w:kern w:val="0"/>
                <w:sz w:val="20"/>
                <w:szCs w:val="20"/>
              </w:rPr>
              <w:t>门</w:t>
            </w:r>
            <w:r>
              <w:rPr>
                <w:rFonts w:hint="default" w:ascii="Times New Roman" w:hAnsi="Times New Roman" w:cs="Times New Roman"/>
                <w:color w:val="auto"/>
                <w:kern w:val="0"/>
                <w:sz w:val="20"/>
                <w:szCs w:val="20"/>
                <w:lang w:val="en-US" w:eastAsia="zh-CN"/>
              </w:rPr>
              <w:t>18学分</w:t>
            </w:r>
            <w:r>
              <w:rPr>
                <w:rFonts w:hint="default" w:ascii="Times New Roman" w:hAnsi="Times New Roman" w:eastAsia="宋体" w:cs="Times New Roman"/>
                <w:color w:val="auto"/>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480" w:type="dxa"/>
            <w:gridSpan w:val="6"/>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说明：</w:t>
            </w:r>
          </w:p>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rPr>
              <w:t>1.</w:t>
            </w:r>
            <w:r>
              <w:rPr>
                <w:rFonts w:hint="default" w:ascii="Times New Roman" w:hAnsi="Times New Roman" w:cs="Times New Roman"/>
                <w:color w:val="auto"/>
                <w:sz w:val="20"/>
                <w:szCs w:val="20"/>
                <w:lang w:val="en-US" w:eastAsia="zh-CN"/>
              </w:rPr>
              <w:t>101至103课程须选考</w:t>
            </w:r>
            <w:r>
              <w:rPr>
                <w:rFonts w:hint="default" w:ascii="Times New Roman" w:hAnsi="Times New Roman" w:cs="Times New Roman"/>
                <w:color w:val="auto"/>
                <w:kern w:val="0"/>
                <w:sz w:val="20"/>
                <w:szCs w:val="20"/>
                <w:lang w:val="en-US" w:eastAsia="zh-CN" w:bidi="ar"/>
              </w:rPr>
              <w:t>1</w:t>
            </w:r>
            <w:r>
              <w:rPr>
                <w:rFonts w:hint="default" w:ascii="Times New Roman" w:hAnsi="Times New Roman" w:eastAsia="宋体" w:cs="Times New Roman"/>
                <w:color w:val="auto"/>
                <w:kern w:val="0"/>
                <w:sz w:val="20"/>
                <w:szCs w:val="20"/>
                <w:lang w:val="en-US" w:eastAsia="zh-CN" w:bidi="ar"/>
              </w:rPr>
              <w:t>门。</w:t>
            </w:r>
          </w:p>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ascii="Times New Roman" w:hAnsi="Times New Roman" w:eastAsia="宋体" w:cs="Times New Roman"/>
                <w:color w:val="auto"/>
                <w:kern w:val="0"/>
                <w:sz w:val="20"/>
                <w:szCs w:val="20"/>
              </w:rPr>
            </w:pPr>
            <w:r>
              <w:rPr>
                <w:rFonts w:hint="default" w:ascii="Times New Roman" w:hAnsi="Times New Roman" w:cs="Times New Roman"/>
                <w:color w:val="auto"/>
                <w:kern w:val="0"/>
                <w:sz w:val="20"/>
                <w:szCs w:val="20"/>
                <w:lang w:val="en-US" w:eastAsia="zh-CN"/>
              </w:rPr>
              <w:t>2.</w:t>
            </w:r>
            <w:r>
              <w:rPr>
                <w:rFonts w:hint="default" w:ascii="Times New Roman" w:hAnsi="Times New Roman" w:eastAsia="宋体" w:cs="Times New Roman"/>
                <w:color w:val="auto"/>
                <w:kern w:val="0"/>
                <w:sz w:val="20"/>
                <w:szCs w:val="20"/>
              </w:rPr>
              <w:t>非在职教师且前置学历为非师范教育类专业的考生须</w:t>
            </w:r>
            <w:r>
              <w:rPr>
                <w:rFonts w:hint="default" w:ascii="Times New Roman" w:hAnsi="Times New Roman" w:eastAsia="宋体" w:cs="Times New Roman"/>
                <w:color w:val="auto"/>
                <w:kern w:val="0"/>
                <w:sz w:val="20"/>
                <w:szCs w:val="20"/>
                <w:lang w:val="en-US" w:eastAsia="zh-CN"/>
              </w:rPr>
              <w:t>在参加</w:t>
            </w:r>
            <w:r>
              <w:rPr>
                <w:rFonts w:hint="default" w:ascii="Times New Roman" w:hAnsi="Times New Roman" w:cs="Times New Roman"/>
                <w:color w:val="auto"/>
                <w:kern w:val="0"/>
                <w:sz w:val="20"/>
                <w:szCs w:val="20"/>
                <w:lang w:val="en-US" w:eastAsia="zh-CN"/>
              </w:rPr>
              <w:t>小学教育</w:t>
            </w:r>
            <w:r>
              <w:rPr>
                <w:rFonts w:hint="default" w:ascii="Times New Roman" w:hAnsi="Times New Roman" w:eastAsia="宋体" w:cs="Times New Roman"/>
                <w:color w:val="auto"/>
                <w:kern w:val="0"/>
                <w:sz w:val="20"/>
                <w:szCs w:val="20"/>
                <w:lang w:val="en-US" w:eastAsia="zh-CN"/>
              </w:rPr>
              <w:t>毕业论文前完成小学教</w:t>
            </w:r>
            <w:r>
              <w:rPr>
                <w:rFonts w:hint="default" w:ascii="Times New Roman" w:hAnsi="Times New Roman" w:cs="Times New Roman"/>
                <w:color w:val="auto"/>
                <w:kern w:val="0"/>
                <w:sz w:val="20"/>
                <w:szCs w:val="20"/>
                <w:lang w:val="en-US" w:eastAsia="zh-CN"/>
              </w:rPr>
              <w:t>育</w:t>
            </w:r>
            <w:r>
              <w:rPr>
                <w:rFonts w:hint="default" w:ascii="Times New Roman" w:hAnsi="Times New Roman" w:eastAsia="宋体" w:cs="Times New Roman"/>
                <w:color w:val="auto"/>
                <w:kern w:val="0"/>
                <w:sz w:val="20"/>
                <w:szCs w:val="20"/>
                <w:lang w:val="en-US" w:eastAsia="zh-CN"/>
              </w:rPr>
              <w:t>综合实习</w:t>
            </w:r>
            <w:r>
              <w:rPr>
                <w:rFonts w:hint="default" w:ascii="Times New Roman" w:hAnsi="Times New Roman" w:eastAsia="宋体" w:cs="Times New Roman"/>
                <w:color w:val="auto"/>
                <w:kern w:val="0"/>
                <w:sz w:val="20"/>
                <w:szCs w:val="20"/>
              </w:rPr>
              <w:t>。</w:t>
            </w:r>
          </w:p>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ascii="Times New Roman" w:hAnsi="Times New Roman" w:eastAsia="宋体" w:cs="Times New Roman"/>
                <w:color w:val="auto"/>
                <w:kern w:val="0"/>
                <w:sz w:val="20"/>
                <w:szCs w:val="20"/>
                <w:lang w:val="en-US"/>
              </w:rPr>
            </w:pPr>
            <w:r>
              <w:rPr>
                <w:rFonts w:hint="default" w:ascii="Times New Roman" w:hAnsi="Times New Roman" w:cs="Times New Roman"/>
                <w:color w:val="auto"/>
                <w:kern w:val="0"/>
                <w:sz w:val="20"/>
                <w:szCs w:val="20"/>
                <w:lang w:val="en-US" w:eastAsia="zh-CN"/>
              </w:rPr>
              <w:t>3.</w:t>
            </w:r>
            <w:r>
              <w:rPr>
                <w:rFonts w:hint="default" w:ascii="Times New Roman" w:hAnsi="Times New Roman" w:eastAsia="宋体" w:cs="Times New Roman"/>
                <w:b w:val="0"/>
                <w:bCs w:val="0"/>
                <w:color w:val="auto"/>
                <w:kern w:val="0"/>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kern w:val="0"/>
                <w:sz w:val="20"/>
                <w:szCs w:val="20"/>
                <w:lang w:val="en-US" w:eastAsia="zh-CN"/>
              </w:rPr>
              <w:t>证书</w:t>
            </w:r>
            <w:r>
              <w:rPr>
                <w:rFonts w:hint="default" w:ascii="Times New Roman" w:hAnsi="Times New Roman" w:eastAsia="宋体" w:cs="Times New Roman"/>
                <w:b w:val="0"/>
                <w:bCs w:val="0"/>
                <w:color w:val="auto"/>
                <w:kern w:val="0"/>
                <w:sz w:val="20"/>
                <w:szCs w:val="20"/>
                <w:lang w:val="en-US" w:eastAsia="zh-CN"/>
              </w:rPr>
              <w:t>。</w:t>
            </w:r>
            <w:r>
              <w:rPr>
                <w:rFonts w:hint="default" w:ascii="Times New Roman" w:hAnsi="Times New Roman" w:cs="Times New Roman"/>
                <w:color w:val="auto"/>
                <w:kern w:val="0"/>
                <w:sz w:val="20"/>
                <w:szCs w:val="20"/>
              </w:rPr>
              <w:t>其中</w:t>
            </w:r>
            <w:r>
              <w:rPr>
                <w:rFonts w:hint="default" w:ascii="Times New Roman" w:hAnsi="Times New Roman" w:cs="Times New Roman"/>
                <w:color w:val="auto"/>
                <w:kern w:val="0"/>
                <w:sz w:val="20"/>
                <w:szCs w:val="20"/>
                <w:lang w:eastAsia="zh-CN"/>
              </w:rPr>
              <w:t>，</w:t>
            </w:r>
            <w:r>
              <w:rPr>
                <w:rFonts w:hint="default" w:ascii="Times New Roman" w:hAnsi="Times New Roman" w:cs="Times New Roman"/>
                <w:color w:val="auto"/>
                <w:kern w:val="0"/>
                <w:sz w:val="20"/>
                <w:szCs w:val="20"/>
              </w:rPr>
              <w:t>未获得小学教</w:t>
            </w:r>
            <w:r>
              <w:rPr>
                <w:rFonts w:hint="default" w:ascii="Times New Roman" w:hAnsi="Times New Roman" w:cs="Times New Roman"/>
                <w:color w:val="auto"/>
                <w:kern w:val="0"/>
                <w:sz w:val="20"/>
                <w:szCs w:val="20"/>
                <w:lang w:val="en-US" w:eastAsia="zh-CN"/>
              </w:rPr>
              <w:t>育</w:t>
            </w:r>
            <w:r>
              <w:rPr>
                <w:rFonts w:hint="default" w:ascii="Times New Roman" w:hAnsi="Times New Roman" w:cs="Times New Roman"/>
                <w:color w:val="auto"/>
                <w:kern w:val="0"/>
                <w:sz w:val="20"/>
                <w:szCs w:val="20"/>
              </w:rPr>
              <w:t>综合实习课程合格成绩的考生，还须提供在职教师或前置学历为师范教育类专业的相关证明。</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：050306T</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网络与新媒体（专升本）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eastAsia" w:ascii="宋体" w:hAnsi="宋体"/>
          <w:b/>
          <w:bCs/>
          <w:color w:val="000000"/>
          <w:kern w:val="0"/>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rPr>
        <w:t>深圳大学</w:t>
      </w:r>
      <w:r>
        <w:rPr>
          <w:rFonts w:hint="eastAsia" w:ascii="宋体" w:hAnsi="宋体"/>
          <w:b/>
          <w:bCs/>
          <w:color w:val="000000"/>
          <w:kern w:val="0"/>
          <w:szCs w:val="21"/>
          <w:lang w:eastAsia="zh-CN"/>
        </w:rPr>
        <w:t>、</w:t>
      </w:r>
      <w:r>
        <w:rPr>
          <w:rFonts w:hint="eastAsia" w:ascii="宋体" w:hAnsi="宋体"/>
          <w:b/>
          <w:bCs/>
          <w:color w:val="000000"/>
          <w:kern w:val="0"/>
          <w:szCs w:val="21"/>
        </w:rPr>
        <w:t>广东外语外贸大学</w:t>
      </w:r>
      <w:r>
        <w:rPr>
          <w:rFonts w:hint="eastAsia" w:ascii="宋体" w:hAnsi="宋体"/>
          <w:b/>
          <w:bCs/>
          <w:color w:val="000000"/>
          <w:kern w:val="0"/>
          <w:szCs w:val="21"/>
          <w:lang w:val="en-US" w:eastAsia="zh-CN"/>
        </w:rPr>
        <w:t xml:space="preserve">             学历层次：本科</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宋体" w:hAnsi="宋体"/>
          <w:b/>
          <w:bCs/>
          <w:color w:val="000000"/>
          <w:kern w:val="0"/>
          <w:szCs w:val="21"/>
          <w:lang w:val="en-US" w:eastAsia="zh-CN"/>
        </w:rPr>
      </w:pPr>
      <w:r>
        <w:rPr>
          <w:rFonts w:hint="eastAsia" w:ascii="宋体" w:hAnsi="宋体"/>
          <w:b/>
          <w:bCs/>
          <w:color w:val="000000"/>
          <w:kern w:val="0"/>
          <w:szCs w:val="21"/>
          <w:lang w:val="en-US" w:eastAsia="zh-CN"/>
        </w:rPr>
        <w:t xml:space="preserve">          </w:t>
      </w:r>
      <w:r>
        <w:rPr>
          <w:rFonts w:hint="eastAsia" w:ascii="宋体" w:hAnsi="宋体"/>
          <w:b/>
          <w:bCs/>
          <w:color w:val="000000"/>
          <w:kern w:val="0"/>
          <w:szCs w:val="21"/>
        </w:rPr>
        <w:t>广东金融学院</w:t>
      </w:r>
      <w:r>
        <w:rPr>
          <w:rFonts w:hint="eastAsia" w:ascii="宋体" w:hAnsi="宋体"/>
          <w:b/>
          <w:bCs/>
          <w:color w:val="000000"/>
          <w:kern w:val="0"/>
          <w:szCs w:val="21"/>
          <w:lang w:val="en-US" w:eastAsia="zh-CN"/>
        </w:rPr>
        <w:t xml:space="preserve">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
        <w:gridCol w:w="1095"/>
        <w:gridCol w:w="2599"/>
        <w:gridCol w:w="1193"/>
        <w:gridCol w:w="1189"/>
        <w:gridCol w:w="1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10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lang w:eastAsia="zh-Hans"/>
              </w:rPr>
            </w:pPr>
            <w:r>
              <w:rPr>
                <w:rFonts w:hint="default" w:ascii="Times New Roman" w:hAnsi="Times New Roman" w:eastAsia="宋体" w:cs="Times New Roman"/>
                <w:b/>
                <w:bCs/>
                <w:color w:val="auto"/>
                <w:kern w:val="0"/>
                <w:sz w:val="20"/>
                <w:szCs w:val="20"/>
              </w:rPr>
              <w:t>类型序号</w:t>
            </w:r>
          </w:p>
        </w:tc>
        <w:tc>
          <w:tcPr>
            <w:tcW w:w="109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lang w:eastAsia="zh-Hans"/>
              </w:rPr>
            </w:pPr>
            <w:r>
              <w:rPr>
                <w:rFonts w:hint="default" w:ascii="Times New Roman" w:hAnsi="Times New Roman" w:eastAsia="宋体" w:cs="Times New Roman"/>
                <w:b/>
                <w:bCs/>
                <w:color w:val="auto"/>
                <w:kern w:val="0"/>
                <w:sz w:val="20"/>
                <w:szCs w:val="20"/>
              </w:rPr>
              <w:t>课程代码</w:t>
            </w:r>
          </w:p>
        </w:tc>
        <w:tc>
          <w:tcPr>
            <w:tcW w:w="259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lang w:eastAsia="zh-Hans"/>
              </w:rPr>
            </w:pPr>
            <w:r>
              <w:rPr>
                <w:rFonts w:hint="default" w:ascii="Times New Roman" w:hAnsi="Times New Roman" w:eastAsia="宋体" w:cs="Times New Roman"/>
                <w:b/>
                <w:bCs/>
                <w:color w:val="auto"/>
                <w:kern w:val="0"/>
                <w:sz w:val="20"/>
                <w:szCs w:val="20"/>
              </w:rPr>
              <w:t>课程名称</w:t>
            </w:r>
          </w:p>
        </w:tc>
        <w:tc>
          <w:tcPr>
            <w:tcW w:w="1193"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lang w:eastAsia="zh-Hans"/>
              </w:rPr>
            </w:pPr>
            <w:r>
              <w:rPr>
                <w:rFonts w:hint="default" w:ascii="Times New Roman" w:hAnsi="Times New Roman" w:eastAsia="宋体" w:cs="Times New Roman"/>
                <w:b/>
                <w:bCs/>
                <w:color w:val="auto"/>
                <w:kern w:val="0"/>
                <w:sz w:val="20"/>
                <w:szCs w:val="20"/>
              </w:rPr>
              <w:t>学分</w:t>
            </w:r>
          </w:p>
        </w:tc>
        <w:tc>
          <w:tcPr>
            <w:tcW w:w="1189"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lang w:eastAsia="zh-Hans"/>
              </w:rPr>
            </w:pPr>
            <w:r>
              <w:rPr>
                <w:rFonts w:hint="default" w:ascii="Times New Roman" w:hAnsi="Times New Roman" w:eastAsia="宋体" w:cs="Times New Roman"/>
                <w:b/>
                <w:bCs/>
                <w:color w:val="auto"/>
                <w:kern w:val="0"/>
                <w:sz w:val="20"/>
                <w:szCs w:val="20"/>
              </w:rPr>
              <w:t>类型</w:t>
            </w:r>
          </w:p>
        </w:tc>
        <w:tc>
          <w:tcPr>
            <w:tcW w:w="142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lang w:eastAsia="zh-Hans"/>
              </w:rPr>
            </w:pPr>
            <w:r>
              <w:rPr>
                <w:rFonts w:hint="default" w:ascii="Times New Roman" w:hAnsi="Times New Roman" w:eastAsia="宋体" w:cs="Times New Roman"/>
                <w:b/>
                <w:bCs/>
                <w:color w:val="auto"/>
                <w:kern w:val="0"/>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001</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03708</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中国近现代史纲要</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2</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002</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03709</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马克思主义基本原理概论</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4</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003</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13000</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英语（专升本）</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7</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004</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00182</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公共关系学</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4</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vMerge w:val="restart"/>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005</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00908</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网络营销与策划</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3</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vMerge w:val="continue"/>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00909</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网络营销与策划</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2</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00</w:t>
            </w:r>
            <w:r>
              <w:rPr>
                <w:rFonts w:hint="default" w:ascii="Times New Roman" w:hAnsi="Times New Roman" w:eastAsia="宋体" w:cs="Times New Roman"/>
                <w:bCs/>
                <w:color w:val="auto"/>
                <w:sz w:val="20"/>
                <w:szCs w:val="20"/>
                <w:lang w:val="en-US" w:eastAsia="zh-CN"/>
              </w:rPr>
              <w:t>6</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04741</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计算机网络原理</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4</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00</w:t>
            </w:r>
            <w:r>
              <w:rPr>
                <w:rFonts w:hint="default" w:ascii="Times New Roman" w:hAnsi="Times New Roman" w:eastAsia="宋体" w:cs="Times New Roman"/>
                <w:bCs/>
                <w:color w:val="auto"/>
                <w:sz w:val="20"/>
                <w:szCs w:val="20"/>
                <w:lang w:val="en-US" w:eastAsia="zh-CN"/>
              </w:rPr>
              <w:t>7</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08257</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舆论学</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4</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00</w:t>
            </w:r>
            <w:r>
              <w:rPr>
                <w:rFonts w:hint="default" w:ascii="Times New Roman" w:hAnsi="Times New Roman" w:eastAsia="宋体" w:cs="Times New Roman"/>
                <w:bCs/>
                <w:color w:val="auto"/>
                <w:sz w:val="20"/>
                <w:szCs w:val="20"/>
                <w:lang w:val="en-US" w:eastAsia="zh-CN"/>
              </w:rPr>
              <w:t>8</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14237</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手机媒体概论</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6</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val="en-US" w:eastAsia="zh-CN"/>
              </w:rPr>
              <w:t>009</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14339</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网络传播法规</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6</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val="en-US" w:eastAsia="zh-CN"/>
              </w:rPr>
              <w:t>010</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14572</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音视频制作与编辑</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4</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val="en-US" w:eastAsia="zh-CN"/>
              </w:rPr>
            </w:pPr>
            <w:r>
              <w:rPr>
                <w:rFonts w:hint="default" w:ascii="Times New Roman" w:hAnsi="Times New Roman" w:cs="Times New Roman"/>
                <w:bCs/>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val="en-US" w:eastAsia="zh-Hans"/>
              </w:rPr>
            </w:pPr>
            <w:r>
              <w:rPr>
                <w:rFonts w:hint="default" w:ascii="Times New Roman" w:hAnsi="Times New Roman" w:eastAsia="宋体" w:cs="Times New Roman"/>
                <w:bCs/>
                <w:color w:val="auto"/>
                <w:sz w:val="20"/>
                <w:szCs w:val="20"/>
                <w:lang w:val="en-US" w:eastAsia="zh-CN"/>
              </w:rPr>
              <w:t>011</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rPr>
            </w:pPr>
            <w:r>
              <w:rPr>
                <w:rFonts w:hint="default" w:ascii="Times New Roman" w:hAnsi="Times New Roman" w:eastAsia="宋体" w:cs="Times New Roman"/>
                <w:bCs/>
                <w:color w:val="auto"/>
                <w:sz w:val="20"/>
                <w:szCs w:val="20"/>
              </w:rPr>
              <w:t>00658</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rPr>
            </w:pPr>
            <w:r>
              <w:rPr>
                <w:rFonts w:hint="default" w:ascii="Times New Roman" w:hAnsi="Times New Roman" w:eastAsia="宋体" w:cs="Times New Roman"/>
                <w:bCs/>
                <w:color w:val="auto"/>
                <w:sz w:val="20"/>
                <w:szCs w:val="20"/>
              </w:rPr>
              <w:t>新闻评论写作</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rPr>
            </w:pPr>
            <w:r>
              <w:rPr>
                <w:rFonts w:hint="default" w:ascii="Times New Roman" w:hAnsi="Times New Roman" w:eastAsia="宋体" w:cs="Times New Roman"/>
                <w:bCs/>
                <w:color w:val="auto"/>
                <w:sz w:val="20"/>
                <w:szCs w:val="20"/>
              </w:rPr>
              <w:t>6</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val="en-US" w:eastAsia="zh-CN"/>
              </w:rPr>
              <w:t>012</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14266</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数字摄影</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6</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CN"/>
              </w:rPr>
            </w:pPr>
            <w:r>
              <w:rPr>
                <w:rFonts w:hint="default" w:ascii="Times New Roman" w:hAnsi="Times New Roman" w:eastAsia="宋体" w:cs="Times New Roman"/>
                <w:bCs/>
                <w:color w:val="auto"/>
                <w:sz w:val="20"/>
                <w:szCs w:val="20"/>
                <w:lang w:val="en-US" w:eastAsia="zh-CN"/>
              </w:rPr>
              <w:t>013</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03350</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社会研究方法</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4</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eastAsia="zh-Hans"/>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val="en-US" w:eastAsia="zh-CN"/>
              </w:rPr>
            </w:pPr>
            <w:r>
              <w:rPr>
                <w:rFonts w:hint="default" w:ascii="Times New Roman" w:hAnsi="Times New Roman" w:cs="Times New Roman"/>
                <w:bCs/>
                <w:color w:val="auto"/>
                <w:sz w:val="20"/>
                <w:szCs w:val="20"/>
                <w:lang w:val="en-US" w:eastAsia="zh-CN"/>
              </w:rPr>
              <w:t>014</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rPr>
            </w:pPr>
            <w:r>
              <w:rPr>
                <w:rFonts w:hint="default" w:ascii="Times New Roman" w:hAnsi="Times New Roman" w:eastAsia="宋体" w:cs="Times New Roman"/>
                <w:bCs/>
                <w:color w:val="auto"/>
                <w:sz w:val="20"/>
                <w:szCs w:val="20"/>
                <w:lang w:val="en-US" w:eastAsia="zh-CN"/>
              </w:rPr>
              <w:t>14858</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rPr>
            </w:pPr>
            <w:r>
              <w:rPr>
                <w:rFonts w:hint="default" w:ascii="Times New Roman" w:hAnsi="Times New Roman" w:eastAsia="宋体" w:cs="Times New Roman"/>
                <w:i w:val="0"/>
                <w:caps w:val="0"/>
                <w:color w:val="auto"/>
                <w:spacing w:val="0"/>
                <w:sz w:val="20"/>
                <w:szCs w:val="20"/>
                <w:shd w:val="clear" w:color="auto" w:fill="F8F8F8"/>
              </w:rPr>
              <w:t>网络新媒体制作与运营</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rPr>
            </w:pPr>
            <w:r>
              <w:rPr>
                <w:rFonts w:hint="default" w:ascii="Times New Roman" w:hAnsi="Times New Roman" w:eastAsia="宋体" w:cs="Times New Roman"/>
                <w:bCs/>
                <w:color w:val="auto"/>
                <w:sz w:val="20"/>
                <w:szCs w:val="20"/>
                <w:lang w:val="en-US" w:eastAsia="zh-CN"/>
              </w:rPr>
              <w:t>4</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kern w:val="2"/>
                <w:sz w:val="20"/>
                <w:szCs w:val="20"/>
                <w:lang w:val="en-US" w:eastAsia="zh-Hans" w:bidi="ar-SA"/>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kern w:val="2"/>
                <w:sz w:val="20"/>
                <w:szCs w:val="20"/>
                <w:lang w:val="en-US" w:eastAsia="zh-CN" w:bidi="ar-SA"/>
              </w:rPr>
            </w:pPr>
            <w:r>
              <w:rPr>
                <w:rFonts w:hint="default" w:ascii="Times New Roman" w:hAnsi="Times New Roman" w:eastAsia="宋体" w:cs="Times New Roman"/>
                <w:bCs/>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val="en-US" w:eastAsia="zh-CN"/>
              </w:rPr>
            </w:pPr>
            <w:r>
              <w:rPr>
                <w:rFonts w:hint="default" w:ascii="Times New Roman" w:hAnsi="Times New Roman" w:eastAsia="宋体" w:cs="Times New Roman"/>
                <w:bCs/>
                <w:color w:val="auto"/>
                <w:sz w:val="20"/>
                <w:szCs w:val="20"/>
                <w:lang w:val="en-US" w:eastAsia="zh-CN"/>
              </w:rPr>
              <w:t>015</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rPr>
            </w:pPr>
            <w:r>
              <w:rPr>
                <w:rFonts w:hint="default" w:ascii="Times New Roman" w:hAnsi="Times New Roman" w:eastAsia="宋体" w:cs="Times New Roman"/>
                <w:bCs/>
                <w:color w:val="auto"/>
                <w:sz w:val="20"/>
                <w:szCs w:val="20"/>
              </w:rPr>
              <w:t>10679</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rPr>
            </w:pPr>
            <w:r>
              <w:rPr>
                <w:rFonts w:hint="default" w:ascii="Times New Roman" w:hAnsi="Times New Roman" w:eastAsia="宋体" w:cs="Times New Roman"/>
                <w:bCs/>
                <w:color w:val="auto"/>
                <w:sz w:val="20"/>
                <w:szCs w:val="20"/>
              </w:rPr>
              <w:t>网络新闻采编与制作</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kern w:val="2"/>
                <w:sz w:val="20"/>
                <w:szCs w:val="20"/>
                <w:lang w:val="en-US" w:eastAsia="zh-CN" w:bidi="ar-SA"/>
              </w:rPr>
            </w:pPr>
            <w:r>
              <w:rPr>
                <w:rFonts w:hint="default" w:ascii="Times New Roman" w:hAnsi="Times New Roman" w:eastAsia="宋体" w:cs="Times New Roman"/>
                <w:bCs/>
                <w:color w:val="auto"/>
                <w:sz w:val="20"/>
                <w:szCs w:val="20"/>
              </w:rPr>
              <w:t>4</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kern w:val="2"/>
                <w:sz w:val="20"/>
                <w:szCs w:val="20"/>
                <w:lang w:val="en-US" w:eastAsia="zh-Hans" w:bidi="ar-SA"/>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kern w:val="2"/>
                <w:sz w:val="20"/>
                <w:szCs w:val="20"/>
                <w:lang w:val="en-US" w:eastAsia="zh-Hans" w:bidi="ar-SA"/>
              </w:rPr>
            </w:pPr>
            <w:r>
              <w:rPr>
                <w:rFonts w:hint="default" w:ascii="Times New Roman" w:hAnsi="Times New Roman" w:eastAsia="宋体" w:cs="Times New Roman"/>
                <w:bCs/>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sz w:val="20"/>
                <w:szCs w:val="20"/>
                <w:lang w:val="en-US" w:eastAsia="zh-CN"/>
              </w:rPr>
            </w:pPr>
            <w:r>
              <w:rPr>
                <w:rFonts w:hint="default" w:ascii="Times New Roman" w:hAnsi="Times New Roman" w:eastAsia="宋体" w:cs="Times New Roman"/>
                <w:bCs/>
                <w:color w:val="auto"/>
                <w:sz w:val="20"/>
                <w:szCs w:val="20"/>
                <w:lang w:val="en-US" w:eastAsia="zh-CN"/>
              </w:rPr>
              <w:t>016</w:t>
            </w:r>
          </w:p>
        </w:tc>
        <w:tc>
          <w:tcPr>
            <w:tcW w:w="1095"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kern w:val="2"/>
                <w:sz w:val="20"/>
                <w:szCs w:val="20"/>
                <w:lang w:val="en-US" w:eastAsia="zh-CN" w:bidi="ar-SA"/>
              </w:rPr>
            </w:pPr>
            <w:r>
              <w:rPr>
                <w:rFonts w:hint="eastAsia" w:cs="Times New Roman"/>
                <w:bCs/>
                <w:color w:val="auto"/>
                <w:kern w:val="2"/>
                <w:sz w:val="20"/>
                <w:szCs w:val="20"/>
                <w:lang w:val="en-US" w:eastAsia="zh-CN" w:bidi="ar-SA"/>
              </w:rPr>
              <w:t>14919</w:t>
            </w:r>
          </w:p>
        </w:tc>
        <w:tc>
          <w:tcPr>
            <w:tcW w:w="259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kern w:val="2"/>
                <w:sz w:val="20"/>
                <w:szCs w:val="20"/>
                <w:lang w:val="en-US" w:eastAsia="zh-Hans" w:bidi="ar-SA"/>
              </w:rPr>
            </w:pPr>
            <w:r>
              <w:rPr>
                <w:rFonts w:hint="default" w:ascii="Times New Roman" w:hAnsi="Times New Roman" w:cs="Times New Roman"/>
                <w:bCs/>
                <w:color w:val="auto"/>
                <w:sz w:val="20"/>
                <w:szCs w:val="20"/>
                <w:lang w:val="en-US" w:eastAsia="zh-CN"/>
              </w:rPr>
              <w:t>网络与新媒体</w:t>
            </w:r>
            <w:r>
              <w:rPr>
                <w:rFonts w:hint="eastAsia" w:cs="Times New Roman"/>
                <w:bCs/>
                <w:color w:val="auto"/>
                <w:sz w:val="20"/>
                <w:szCs w:val="20"/>
                <w:lang w:val="en-US" w:eastAsia="zh-CN"/>
              </w:rPr>
              <w:t>（本科）</w:t>
            </w:r>
            <w:r>
              <w:rPr>
                <w:rFonts w:hint="default" w:ascii="Times New Roman" w:hAnsi="Times New Roman" w:eastAsia="宋体" w:cs="Times New Roman"/>
                <w:bCs/>
                <w:color w:val="auto"/>
                <w:sz w:val="20"/>
                <w:szCs w:val="20"/>
              </w:rPr>
              <w:t>毕业论文</w:t>
            </w:r>
          </w:p>
        </w:tc>
        <w:tc>
          <w:tcPr>
            <w:tcW w:w="1193"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kern w:val="2"/>
                <w:sz w:val="20"/>
                <w:szCs w:val="20"/>
                <w:lang w:val="en-US" w:eastAsia="zh-CN" w:bidi="ar-SA"/>
              </w:rPr>
            </w:pPr>
            <w:r>
              <w:rPr>
                <w:rFonts w:hint="default" w:ascii="Times New Roman" w:hAnsi="Times New Roman" w:eastAsia="宋体" w:cs="Times New Roman"/>
                <w:bCs/>
                <w:color w:val="auto"/>
                <w:sz w:val="20"/>
                <w:szCs w:val="20"/>
                <w:lang w:val="en-US" w:eastAsia="zh-CN"/>
              </w:rPr>
              <w:t>不计学分</w:t>
            </w:r>
          </w:p>
        </w:tc>
        <w:tc>
          <w:tcPr>
            <w:tcW w:w="1189"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kern w:val="2"/>
                <w:sz w:val="20"/>
                <w:szCs w:val="20"/>
                <w:lang w:val="en-US" w:eastAsia="zh-Hans" w:bidi="ar-SA"/>
              </w:rPr>
            </w:pPr>
            <w:r>
              <w:rPr>
                <w:rFonts w:hint="default" w:ascii="Times New Roman" w:hAnsi="Times New Roman" w:eastAsia="宋体" w:cs="Times New Roman"/>
                <w:bCs/>
                <w:color w:val="auto"/>
                <w:sz w:val="20"/>
                <w:szCs w:val="20"/>
                <w:lang w:eastAsia="zh-Hans"/>
              </w:rPr>
              <w:t>必考</w:t>
            </w:r>
          </w:p>
        </w:tc>
        <w:tc>
          <w:tcPr>
            <w:tcW w:w="1420" w:type="dxa"/>
            <w:tcBorders>
              <w:tl2br w:val="nil"/>
              <w:tr2bl w:val="nil"/>
            </w:tcBorders>
            <w:noWrap w:val="0"/>
            <w:vAlign w:val="center"/>
          </w:tcPr>
          <w:p>
            <w:pPr>
              <w:spacing w:line="240" w:lineRule="auto"/>
              <w:jc w:val="center"/>
              <w:rPr>
                <w:rFonts w:hint="default" w:ascii="Times New Roman" w:hAnsi="Times New Roman" w:eastAsia="宋体" w:cs="Times New Roman"/>
                <w:bCs/>
                <w:color w:val="auto"/>
                <w:kern w:val="2"/>
                <w:sz w:val="20"/>
                <w:szCs w:val="20"/>
                <w:lang w:val="en-US" w:eastAsia="zh-Hans" w:bidi="ar-SA"/>
              </w:rPr>
            </w:pPr>
            <w:r>
              <w:rPr>
                <w:rFonts w:hint="default" w:ascii="Times New Roman" w:hAnsi="Times New Roman" w:eastAsia="宋体" w:cs="Times New Roman"/>
                <w:bCs/>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6" w:type="dxa"/>
            <w:gridSpan w:val="6"/>
            <w:tcBorders>
              <w:tl2br w:val="nil"/>
              <w:tr2bl w:val="nil"/>
            </w:tcBorders>
            <w:noWrap w:val="0"/>
            <w:vAlign w:val="center"/>
          </w:tcPr>
          <w:p>
            <w:pPr>
              <w:spacing w:line="240" w:lineRule="auto"/>
              <w:jc w:val="left"/>
              <w:rPr>
                <w:rFonts w:hint="default" w:ascii="Times New Roman" w:hAnsi="Times New Roman" w:eastAsia="宋体" w:cs="Times New Roman"/>
                <w:bCs/>
                <w:color w:val="auto"/>
                <w:sz w:val="20"/>
                <w:szCs w:val="20"/>
              </w:rPr>
            </w:pPr>
            <w:r>
              <w:rPr>
                <w:rFonts w:hint="default" w:ascii="Times New Roman" w:hAnsi="Times New Roman" w:eastAsia="宋体" w:cs="Times New Roman"/>
                <w:b w:val="0"/>
                <w:bCs w:val="0"/>
                <w:color w:val="auto"/>
                <w:sz w:val="20"/>
                <w:szCs w:val="20"/>
                <w:lang w:val="en-US" w:eastAsia="zh-CN"/>
              </w:rPr>
              <w:t>课程设置：必考课16门70学分。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6" w:type="dxa"/>
            <w:gridSpan w:val="6"/>
            <w:tcBorders>
              <w:tl2br w:val="nil"/>
              <w:tr2bl w:val="nil"/>
            </w:tcBorders>
            <w:noWrap w:val="0"/>
            <w:vAlign w:val="center"/>
          </w:tcPr>
          <w:p>
            <w:pPr>
              <w:spacing w:line="240" w:lineRule="auto"/>
              <w:jc w:val="left"/>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说明：</w:t>
            </w:r>
          </w:p>
          <w:p>
            <w:pPr>
              <w:spacing w:line="240" w:lineRule="auto"/>
              <w:jc w:val="left"/>
              <w:rPr>
                <w:rFonts w:hint="default" w:ascii="Times New Roman" w:hAnsi="Times New Roman" w:eastAsia="宋体" w:cs="Times New Roman"/>
                <w:bCs/>
                <w:color w:val="auto"/>
                <w:sz w:val="20"/>
                <w:szCs w:val="20"/>
              </w:rPr>
            </w:pPr>
            <w:r>
              <w:rPr>
                <w:rFonts w:hint="default" w:ascii="Times New Roman" w:hAnsi="Times New Roman" w:eastAsia="宋体" w:cs="Times New Roman"/>
                <w:b w:val="0"/>
                <w:bCs w:val="0"/>
                <w:color w:val="auto"/>
                <w:kern w:val="0"/>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kern w:val="0"/>
                <w:sz w:val="20"/>
                <w:szCs w:val="20"/>
                <w:lang w:val="en-US" w:eastAsia="zh-CN"/>
              </w:rPr>
              <w:t>证书</w:t>
            </w:r>
            <w:r>
              <w:rPr>
                <w:rFonts w:hint="default" w:ascii="Times New Roman" w:hAnsi="Times New Roman" w:eastAsia="宋体" w:cs="Times New Roman"/>
                <w:b w:val="0"/>
                <w:bCs w:val="0"/>
                <w:color w:val="auto"/>
                <w:kern w:val="0"/>
                <w:sz w:val="20"/>
                <w:szCs w:val="20"/>
                <w:lang w:val="en-US" w:eastAsia="zh-CN"/>
              </w:rPr>
              <w:t>。</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w:t>
      </w:r>
      <w:r>
        <w:rPr>
          <w:rFonts w:hint="default" w:ascii="Times New Roman" w:hAnsi="Times New Roman" w:cs="Times New Roman"/>
          <w:b/>
          <w:bCs/>
          <w:color w:val="auto"/>
          <w:sz w:val="21"/>
          <w:szCs w:val="21"/>
          <w:lang w:val="en-US" w:eastAsia="zh-CN"/>
        </w:rPr>
        <w:t>080205</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cs="Times New Roman"/>
          <w:b/>
          <w:bCs/>
          <w:color w:val="auto"/>
          <w:sz w:val="21"/>
          <w:szCs w:val="21"/>
          <w:lang w:val="en-US" w:eastAsia="zh-CN"/>
        </w:rPr>
        <w:t>工业设计</w:t>
      </w:r>
      <w:r>
        <w:rPr>
          <w:rFonts w:hint="default" w:ascii="Times New Roman" w:hAnsi="Times New Roman" w:eastAsia="宋体" w:cs="Times New Roman"/>
          <w:b/>
          <w:bCs/>
          <w:color w:val="auto"/>
          <w:sz w:val="21"/>
          <w:szCs w:val="21"/>
          <w:lang w:val="en-US" w:eastAsia="zh-CN"/>
        </w:rPr>
        <w:t>（专升本）</w:t>
      </w:r>
    </w:p>
    <w:p>
      <w:pPr>
        <w:keepNext w:val="0"/>
        <w:keepLines w:val="0"/>
        <w:pageBreakBefore w:val="0"/>
        <w:widowControl/>
        <w:suppressLineNumbers w:val="0"/>
        <w:kinsoku/>
        <w:wordWrap/>
        <w:overflowPunct/>
        <w:topLinePunct w:val="0"/>
        <w:autoSpaceDE/>
        <w:autoSpaceDN/>
        <w:bidi w:val="0"/>
        <w:snapToGrid/>
        <w:spacing w:line="240" w:lineRule="exact"/>
        <w:ind w:left="0" w:leftChars="0" w:right="0" w:rightChars="0" w:firstLine="0" w:firstLineChars="0"/>
        <w:jc w:val="left"/>
        <w:textAlignment w:val="center"/>
        <w:outlineLvl w:val="9"/>
        <w:rPr>
          <w:rFonts w:hint="eastAsia" w:ascii="宋体" w:hAnsi="宋体"/>
          <w:b/>
          <w:bCs/>
          <w:color w:val="000000"/>
          <w:kern w:val="0"/>
          <w:szCs w:val="21"/>
          <w:lang w:val="en-US" w:eastAsia="zh-CN"/>
        </w:rPr>
      </w:pPr>
      <w:r>
        <w:rPr>
          <w:rFonts w:hint="eastAsia" w:ascii="宋体" w:hAnsi="宋体"/>
          <w:b/>
          <w:bCs/>
          <w:color w:val="000000"/>
          <w:kern w:val="0"/>
          <w:szCs w:val="21"/>
        </w:rPr>
        <w:t>主考学校：</w:t>
      </w:r>
      <w:r>
        <w:rPr>
          <w:rFonts w:hint="default" w:ascii="宋体" w:hAnsi="宋体"/>
          <w:b/>
          <w:bCs/>
          <w:color w:val="000000"/>
          <w:kern w:val="0"/>
          <w:szCs w:val="21"/>
          <w:lang w:val="en-US" w:eastAsia="zh-CN"/>
        </w:rPr>
        <w:t>华南理工大学</w:t>
      </w:r>
      <w:r>
        <w:rPr>
          <w:rFonts w:hint="eastAsia" w:ascii="宋体" w:hAnsi="宋体"/>
          <w:b/>
          <w:bCs/>
          <w:color w:val="000000"/>
          <w:kern w:val="0"/>
          <w:szCs w:val="21"/>
          <w:lang w:val="en-US" w:eastAsia="zh-CN"/>
        </w:rPr>
        <w:t>、</w:t>
      </w:r>
      <w:r>
        <w:rPr>
          <w:rFonts w:hint="default" w:ascii="宋体" w:hAnsi="宋体"/>
          <w:b/>
          <w:bCs/>
          <w:color w:val="000000"/>
          <w:kern w:val="0"/>
          <w:szCs w:val="21"/>
          <w:lang w:val="en-US" w:eastAsia="zh-CN"/>
        </w:rPr>
        <w:t>华南农业大学</w:t>
      </w:r>
      <w:r>
        <w:rPr>
          <w:rFonts w:hint="eastAsia" w:ascii="宋体" w:hAnsi="宋体"/>
          <w:b/>
          <w:bCs/>
          <w:color w:val="000000"/>
          <w:kern w:val="0"/>
          <w:szCs w:val="21"/>
          <w:lang w:val="en-US" w:eastAsia="zh-CN"/>
        </w:rPr>
        <w:t xml:space="preserve">             学历层次：本科</w:t>
      </w:r>
    </w:p>
    <w:p>
      <w:pPr>
        <w:keepNext w:val="0"/>
        <w:keepLines w:val="0"/>
        <w:pageBreakBefore w:val="0"/>
        <w:widowControl/>
        <w:suppressLineNumbers w:val="0"/>
        <w:kinsoku/>
        <w:wordWrap/>
        <w:overflowPunct/>
        <w:topLinePunct w:val="0"/>
        <w:autoSpaceDE/>
        <w:autoSpaceDN/>
        <w:bidi w:val="0"/>
        <w:snapToGrid/>
        <w:spacing w:line="240" w:lineRule="exact"/>
        <w:ind w:left="0" w:leftChars="0" w:right="0" w:rightChars="0" w:firstLine="1054" w:firstLineChars="500"/>
        <w:jc w:val="left"/>
        <w:textAlignment w:val="center"/>
        <w:outlineLvl w:val="9"/>
        <w:rPr>
          <w:rFonts w:hint="default" w:ascii="宋体" w:hAnsi="宋体"/>
          <w:b/>
          <w:bCs/>
          <w:color w:val="000000"/>
          <w:kern w:val="0"/>
          <w:szCs w:val="21"/>
          <w:lang w:val="en-US" w:eastAsia="zh-CN"/>
        </w:rPr>
      </w:pPr>
      <w:r>
        <w:rPr>
          <w:rFonts w:hint="default" w:ascii="宋体" w:hAnsi="宋体"/>
          <w:b/>
          <w:bCs/>
          <w:color w:val="000000"/>
          <w:kern w:val="0"/>
          <w:szCs w:val="21"/>
          <w:lang w:val="en-US" w:eastAsia="zh-CN"/>
        </w:rPr>
        <w:t>佛山科学技术学院</w:t>
      </w:r>
      <w:r>
        <w:rPr>
          <w:rFonts w:hint="eastAsia" w:ascii="宋体" w:hAnsi="宋体"/>
          <w:b/>
          <w:bCs/>
          <w:color w:val="000000"/>
          <w:kern w:val="0"/>
          <w:szCs w:val="21"/>
          <w:lang w:val="en-US" w:eastAsia="zh-CN"/>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1305"/>
        <w:gridCol w:w="3269"/>
        <w:gridCol w:w="1110"/>
        <w:gridCol w:w="843"/>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155" w:type="dxa"/>
            <w:tcBorders>
              <w:top w:val="single" w:color="auto" w:sz="4" w:space="0"/>
              <w:left w:val="single" w:color="auto" w:sz="4" w:space="0"/>
              <w:bottom w:val="single" w:color="auto" w:sz="4" w:space="0"/>
              <w:right w:val="single" w:color="auto" w:sz="4" w:space="0"/>
            </w:tcBorders>
            <w:noWrap w:val="0"/>
            <w:vAlign w:val="center"/>
          </w:tcPr>
          <w:p>
            <w:pPr>
              <w:rPr>
                <w:rFonts w:hint="default" w:ascii="Times New Roman" w:hAnsi="Times New Roman" w:eastAsia="宋体" w:cs="Times New Roman"/>
                <w:b w:val="0"/>
                <w:bCs w:val="0"/>
                <w:color w:val="auto"/>
                <w:sz w:val="20"/>
                <w:szCs w:val="20"/>
              </w:rPr>
            </w:pPr>
            <w:r>
              <w:rPr>
                <w:rFonts w:hint="default" w:ascii="方正小标宋_GBK" w:hAnsi="方正小标宋_GBK" w:eastAsia="方正小标宋_GBK" w:cs="方正小标宋_GBK"/>
                <w:b w:val="0"/>
                <w:bCs w:val="0"/>
                <w:kern w:val="0"/>
                <w:sz w:val="24"/>
                <w:szCs w:val="24"/>
                <w:lang w:val="en-US" w:eastAsia="zh-CN"/>
              </w:rPr>
              <w:br w:type="page"/>
            </w:r>
            <w:r>
              <w:rPr>
                <w:rFonts w:hint="default" w:ascii="Times New Roman" w:hAnsi="Times New Roman" w:eastAsia="宋体" w:cs="Times New Roman"/>
                <w:b/>
                <w:bCs/>
                <w:color w:val="auto"/>
                <w:kern w:val="0"/>
                <w:sz w:val="20"/>
                <w:szCs w:val="20"/>
              </w:rPr>
              <w:t>类型序号</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bCs/>
                <w:color w:val="auto"/>
                <w:kern w:val="0"/>
                <w:sz w:val="20"/>
                <w:szCs w:val="20"/>
              </w:rPr>
              <w:t>课程代码</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bCs/>
                <w:color w:val="auto"/>
                <w:kern w:val="0"/>
                <w:sz w:val="20"/>
                <w:szCs w:val="20"/>
              </w:rPr>
              <w:t>课程名称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bCs/>
                <w:color w:val="auto"/>
                <w:kern w:val="0"/>
                <w:sz w:val="20"/>
                <w:szCs w:val="20"/>
              </w:rPr>
              <w:t>学分</w:t>
            </w:r>
          </w:p>
        </w:tc>
        <w:tc>
          <w:tcPr>
            <w:tcW w:w="84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bCs/>
                <w:color w:val="auto"/>
                <w:kern w:val="0"/>
                <w:sz w:val="20"/>
                <w:szCs w:val="20"/>
              </w:rPr>
              <w:t>类型</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bCs/>
                <w:color w:val="auto"/>
                <w:kern w:val="0"/>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001</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03708</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中国近现代史纲要</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2</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002</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03709</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马克思主义基本原理概论</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4</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003</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13658</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工业设计史论</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004</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13778</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机械制图基础（本）</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5</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vMerge w:val="restart"/>
            <w:tcBorders>
              <w:top w:val="single" w:color="auto" w:sz="4" w:space="0"/>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005</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13799</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计算机辅助产品设计</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5</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vMerge w:val="continue"/>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13800</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计算机辅助产品设计</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5</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006</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14101</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人机工程学应用</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007</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00699</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eastAsia="zh-CN"/>
              </w:rPr>
              <w:t>材料加工和成型工艺</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4</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vMerge w:val="restart"/>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008</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04851</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产品设计程序与方法</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2</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vMerge w:val="continue"/>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04852</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产品设计程序与方法</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3</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009</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13657</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工业设计表现技法</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4</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010</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10168</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工业设计</w:t>
            </w:r>
            <w:r>
              <w:rPr>
                <w:rFonts w:hint="default" w:ascii="Times New Roman" w:hAnsi="Times New Roman" w:eastAsia="宋体" w:cs="Times New Roman"/>
                <w:color w:val="auto"/>
                <w:sz w:val="20"/>
                <w:szCs w:val="20"/>
                <w:lang w:eastAsia="zh-CN"/>
              </w:rPr>
              <w:t>毕业</w:t>
            </w:r>
            <w:r>
              <w:rPr>
                <w:rFonts w:hint="default" w:ascii="Times New Roman" w:hAnsi="Times New Roman" w:eastAsia="宋体" w:cs="Times New Roman"/>
                <w:color w:val="auto"/>
                <w:sz w:val="20"/>
                <w:szCs w:val="20"/>
                <w:lang w:val="en-US" w:eastAsia="zh-CN"/>
              </w:rPr>
              <w:t>设计</w:t>
            </w:r>
            <w:r>
              <w:rPr>
                <w:rFonts w:hint="default" w:ascii="Times New Roman" w:hAnsi="Times New Roman" w:cs="Times New Roman"/>
                <w:color w:val="auto"/>
                <w:sz w:val="20"/>
                <w:szCs w:val="20"/>
                <w:lang w:val="en-US" w:eastAsia="zh-CN"/>
              </w:rPr>
              <w:t>（论文）</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不计学分</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必考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101</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13000</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英语（专升本）</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7</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选考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102</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04848</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设计心理学</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4</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选考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103</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13466</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电脑三维设计</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选考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104</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auto"/>
                <w:kern w:val="0"/>
                <w:sz w:val="20"/>
                <w:szCs w:val="20"/>
                <w:u w:val="none"/>
                <w:lang w:val="en-US" w:eastAsia="zh-CN" w:bidi="ar"/>
              </w:rPr>
              <w:t>14282</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i w:val="0"/>
                <w:iCs w:val="0"/>
                <w:color w:val="auto"/>
                <w:kern w:val="0"/>
                <w:sz w:val="20"/>
                <w:szCs w:val="20"/>
                <w:u w:val="none"/>
                <w:lang w:val="en-US" w:eastAsia="zh-CN" w:bidi="ar"/>
              </w:rPr>
              <w:t>素描静物</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auto"/>
                <w:kern w:val="0"/>
                <w:sz w:val="20"/>
                <w:szCs w:val="20"/>
                <w:u w:val="none"/>
                <w:lang w:val="en-US" w:eastAsia="zh-CN" w:bidi="ar"/>
              </w:rPr>
              <w:t>6</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选考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105</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00058</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市场营销学</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5</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sz w:val="20"/>
                <w:szCs w:val="20"/>
                <w:lang w:eastAsia="zh-CN"/>
              </w:rPr>
              <w:t>选考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155" w:type="dxa"/>
            <w:tcBorders>
              <w:left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106</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04847</w:t>
            </w:r>
          </w:p>
        </w:tc>
        <w:tc>
          <w:tcPr>
            <w:tcW w:w="3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设计管理</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4</w:t>
            </w:r>
          </w:p>
        </w:tc>
        <w:tc>
          <w:tcPr>
            <w:tcW w:w="843"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选考</w:t>
            </w:r>
          </w:p>
        </w:tc>
        <w:tc>
          <w:tcPr>
            <w:tcW w:w="12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8976" w:type="dxa"/>
            <w:gridSpan w:val="6"/>
            <w:tcBorders>
              <w:left w:val="single" w:color="auto" w:sz="4" w:space="0"/>
              <w:right w:val="single" w:color="auto" w:sz="4" w:space="0"/>
            </w:tcBorders>
            <w:noWrap w:val="0"/>
            <w:vAlign w:val="center"/>
          </w:tcPr>
          <w:p>
            <w:pPr>
              <w:spacing w:line="240" w:lineRule="auto"/>
              <w:jc w:val="left"/>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eastAsia="zh-CN"/>
              </w:rPr>
              <w:t>课程设置：必考课</w:t>
            </w:r>
            <w:r>
              <w:rPr>
                <w:rFonts w:hint="default" w:ascii="Times New Roman" w:hAnsi="Times New Roman" w:eastAsia="宋体" w:cs="Times New Roman"/>
                <w:color w:val="auto"/>
                <w:sz w:val="20"/>
                <w:szCs w:val="20"/>
                <w:lang w:val="en-US" w:eastAsia="zh-CN"/>
              </w:rPr>
              <w:t>10门46学分，选考课6门32学分。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976" w:type="dxa"/>
            <w:gridSpan w:val="6"/>
            <w:tcBorders>
              <w:left w:val="single" w:color="auto" w:sz="4" w:space="0"/>
              <w:bottom w:val="single" w:color="auto" w:sz="4" w:space="0"/>
              <w:right w:val="single" w:color="auto" w:sz="4" w:space="0"/>
            </w:tcBorders>
            <w:noWrap w:val="0"/>
            <w:vAlign w:val="center"/>
          </w:tcPr>
          <w:p>
            <w:pPr>
              <w:spacing w:line="240" w:lineRule="auto"/>
              <w:jc w:val="left"/>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说明：</w:t>
            </w:r>
          </w:p>
          <w:p>
            <w:pPr>
              <w:spacing w:line="240" w:lineRule="auto"/>
              <w:jc w:val="left"/>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w:t>
            </w:r>
            <w:r>
              <w:rPr>
                <w:rFonts w:hint="default" w:ascii="Times New Roman" w:hAnsi="Times New Roman" w:cs="Times New Roman"/>
                <w:color w:val="auto"/>
                <w:sz w:val="20"/>
                <w:szCs w:val="20"/>
                <w:lang w:val="en-US" w:eastAsia="zh-CN"/>
              </w:rPr>
              <w:t>101至106</w:t>
            </w:r>
            <w:r>
              <w:rPr>
                <w:rFonts w:hint="default" w:ascii="Times New Roman" w:hAnsi="Times New Roman" w:eastAsia="宋体" w:cs="Times New Roman"/>
                <w:color w:val="auto"/>
                <w:sz w:val="20"/>
                <w:szCs w:val="20"/>
                <w:lang w:val="en-US" w:eastAsia="zh-CN"/>
              </w:rPr>
              <w:t>课</w:t>
            </w:r>
            <w:r>
              <w:rPr>
                <w:rFonts w:hint="default" w:ascii="Times New Roman" w:hAnsi="Times New Roman" w:cs="Times New Roman"/>
                <w:color w:val="auto"/>
                <w:sz w:val="20"/>
                <w:szCs w:val="20"/>
                <w:lang w:val="en-US" w:eastAsia="zh-CN"/>
              </w:rPr>
              <w:t>程中</w:t>
            </w:r>
            <w:r>
              <w:rPr>
                <w:rFonts w:hint="default" w:ascii="Times New Roman" w:hAnsi="Times New Roman" w:eastAsia="宋体" w:cs="Times New Roman"/>
                <w:color w:val="auto"/>
                <w:sz w:val="20"/>
                <w:szCs w:val="20"/>
                <w:lang w:val="en-US" w:eastAsia="zh-CN"/>
              </w:rPr>
              <w:t>须选考不少于24学分。</w:t>
            </w:r>
          </w:p>
          <w:p>
            <w:pPr>
              <w:spacing w:line="240" w:lineRule="auto"/>
              <w:jc w:val="left"/>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2.申请毕业时须持具有学历教育资格的高等学校、高等教育自学考试机构颁发的专科（或以上）学历</w:t>
            </w:r>
            <w:r>
              <w:rPr>
                <w:rFonts w:hint="default" w:ascii="Times New Roman" w:hAnsi="Times New Roman" w:cs="Times New Roman"/>
                <w:color w:val="auto"/>
                <w:sz w:val="20"/>
                <w:szCs w:val="20"/>
                <w:lang w:val="en-US" w:eastAsia="zh-CN"/>
              </w:rPr>
              <w:t>证书</w:t>
            </w:r>
            <w:r>
              <w:rPr>
                <w:rFonts w:hint="default" w:ascii="Times New Roman" w:hAnsi="Times New Roman" w:eastAsia="宋体" w:cs="Times New Roman"/>
                <w:color w:val="auto"/>
                <w:sz w:val="20"/>
                <w:szCs w:val="20"/>
                <w:lang w:val="en-US" w:eastAsia="zh-CN"/>
              </w:rPr>
              <w:t>。</w:t>
            </w:r>
          </w:p>
        </w:tc>
      </w:tr>
    </w:tbl>
    <w:p>
      <w:pPr>
        <w:rPr>
          <w:rFonts w:hint="default" w:ascii="方正小标宋_GBK" w:hAnsi="方正小标宋_GBK" w:eastAsia="方正小标宋_GBK" w:cs="方正小标宋_GBK"/>
          <w:b w:val="0"/>
          <w:bCs w:val="0"/>
          <w:kern w:val="0"/>
          <w:sz w:val="24"/>
          <w:szCs w:val="24"/>
          <w:lang w:val="en-US" w:eastAsia="zh-CN"/>
        </w:rPr>
      </w:pPr>
    </w:p>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：080207</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车辆工程（专升本）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广东工业大学、华南农业大学             学历层次：本科</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1338"/>
        <w:gridCol w:w="2991"/>
        <w:gridCol w:w="1206"/>
        <w:gridCol w:w="835"/>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32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bCs/>
                <w:color w:val="auto"/>
                <w:kern w:val="0"/>
                <w:sz w:val="20"/>
                <w:szCs w:val="20"/>
              </w:rPr>
              <w:t>类型序号</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bCs/>
                <w:color w:val="auto"/>
                <w:kern w:val="0"/>
                <w:sz w:val="20"/>
                <w:szCs w:val="20"/>
              </w:rPr>
              <w:t>课程代码</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bCs/>
                <w:color w:val="auto"/>
                <w:kern w:val="0"/>
                <w:sz w:val="20"/>
                <w:szCs w:val="20"/>
              </w:rPr>
              <w:t>课程名称</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bCs/>
                <w:color w:val="auto"/>
                <w:kern w:val="0"/>
                <w:sz w:val="20"/>
                <w:szCs w:val="20"/>
              </w:rPr>
              <w:t>学分</w:t>
            </w:r>
          </w:p>
        </w:tc>
        <w:tc>
          <w:tcPr>
            <w:tcW w:w="83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bCs/>
                <w:color w:val="auto"/>
                <w:kern w:val="0"/>
                <w:sz w:val="20"/>
                <w:szCs w:val="20"/>
              </w:rPr>
              <w:t>类型</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bCs/>
                <w:color w:val="auto"/>
                <w:kern w:val="0"/>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32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001</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03708</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中国近现代史纲要</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2</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必考</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lang w:eastAsia="zh-CN"/>
              </w:rPr>
            </w:pPr>
            <w:r>
              <w:rPr>
                <w:rFonts w:hint="default" w:ascii="Times New Roman" w:hAnsi="Times New Roman" w:eastAsia="宋体" w:cs="Times New Roman"/>
                <w:b w:val="0"/>
                <w:bCs w:val="0"/>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002</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03709</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马克思主义基本原理概论</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4</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必考</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lang w:eastAsia="zh-CN"/>
              </w:rPr>
            </w:pPr>
            <w:r>
              <w:rPr>
                <w:rFonts w:hint="default" w:ascii="Times New Roman" w:hAnsi="Times New Roman" w:eastAsia="宋体" w:cs="Times New Roman"/>
                <w:b w:val="0"/>
                <w:bCs w:val="0"/>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003</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13000</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英语（专升本）</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7</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必考</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lang w:eastAsia="zh-CN"/>
              </w:rPr>
            </w:pPr>
            <w:r>
              <w:rPr>
                <w:rFonts w:hint="default" w:ascii="Times New Roman" w:hAnsi="Times New Roman" w:eastAsia="宋体" w:cs="Times New Roman"/>
                <w:b w:val="0"/>
                <w:bCs w:val="0"/>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004</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13174</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sz w:val="20"/>
                <w:szCs w:val="20"/>
              </w:rPr>
              <w:t>概率论与数理统计（工）</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3</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必考</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lang w:eastAsia="zh-CN"/>
              </w:rPr>
            </w:pPr>
            <w:r>
              <w:rPr>
                <w:rFonts w:hint="default" w:ascii="Times New Roman" w:hAnsi="Times New Roman" w:eastAsia="宋体" w:cs="Times New Roman"/>
                <w:b w:val="0"/>
                <w:bCs w:val="0"/>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vMerge w:val="restart"/>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005</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02200</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sz w:val="20"/>
                <w:szCs w:val="20"/>
              </w:rPr>
              <w:t>现代设计方法</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5</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必考</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lang w:eastAsia="zh-CN"/>
              </w:rPr>
            </w:pPr>
            <w:r>
              <w:rPr>
                <w:rFonts w:hint="default" w:ascii="Times New Roman" w:hAnsi="Times New Roman" w:eastAsia="宋体" w:cs="Times New Roman"/>
                <w:b w:val="0"/>
                <w:bCs w:val="0"/>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vMerge w:val="continue"/>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02201</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现代设计方法</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1</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必考</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006</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02204</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sz w:val="20"/>
                <w:szCs w:val="20"/>
              </w:rPr>
              <w:t>经济管理</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5</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必考</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lang w:eastAsia="zh-CN"/>
              </w:rPr>
            </w:pPr>
            <w:r>
              <w:rPr>
                <w:rFonts w:hint="default" w:ascii="Times New Roman" w:hAnsi="Times New Roman" w:eastAsia="宋体" w:cs="Times New Roman"/>
                <w:b w:val="0"/>
                <w:bCs w:val="0"/>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007</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13363</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sz w:val="20"/>
                <w:szCs w:val="20"/>
              </w:rPr>
              <w:t>车辆理论</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5</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必考</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lang w:eastAsia="zh-CN"/>
              </w:rPr>
            </w:pPr>
            <w:r>
              <w:rPr>
                <w:rFonts w:hint="default" w:ascii="Times New Roman" w:hAnsi="Times New Roman" w:eastAsia="宋体" w:cs="Times New Roman"/>
                <w:b w:val="0"/>
                <w:bCs w:val="0"/>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008</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13364</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sz w:val="20"/>
                <w:szCs w:val="20"/>
              </w:rPr>
              <w:t>车辆设计</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5</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必考</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lang w:eastAsia="zh-CN"/>
              </w:rPr>
            </w:pPr>
            <w:r>
              <w:rPr>
                <w:rFonts w:hint="default" w:ascii="Times New Roman" w:hAnsi="Times New Roman" w:eastAsia="宋体" w:cs="Times New Roman"/>
                <w:b w:val="0"/>
                <w:bCs w:val="0"/>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009</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01893</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sz w:val="20"/>
                <w:szCs w:val="20"/>
              </w:rPr>
              <w:t>车辆人机工程学</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3</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必考</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lang w:eastAsia="zh-CN"/>
              </w:rPr>
            </w:pPr>
            <w:r>
              <w:rPr>
                <w:rFonts w:hint="default" w:ascii="Times New Roman" w:hAnsi="Times New Roman" w:eastAsia="宋体" w:cs="Times New Roman"/>
                <w:b w:val="0"/>
                <w:bCs w:val="0"/>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010</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14471</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sz w:val="20"/>
                <w:szCs w:val="20"/>
              </w:rPr>
              <w:t>新能源车辆</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5</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必考</w:t>
            </w:r>
          </w:p>
        </w:tc>
        <w:tc>
          <w:tcPr>
            <w:tcW w:w="133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lang w:eastAsia="zh-CN"/>
              </w:rPr>
            </w:pPr>
            <w:r>
              <w:rPr>
                <w:rFonts w:hint="default" w:ascii="Times New Roman" w:hAnsi="Times New Roman" w:eastAsia="宋体" w:cs="Times New Roman"/>
                <w:b w:val="0"/>
                <w:bCs w:val="0"/>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011</w:t>
            </w:r>
          </w:p>
        </w:tc>
        <w:tc>
          <w:tcPr>
            <w:tcW w:w="13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04449</w:t>
            </w:r>
          </w:p>
        </w:tc>
        <w:tc>
          <w:tcPr>
            <w:tcW w:w="2991"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汽车文化</w:t>
            </w:r>
          </w:p>
        </w:tc>
        <w:tc>
          <w:tcPr>
            <w:tcW w:w="1206"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3</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必考</w:t>
            </w:r>
          </w:p>
        </w:tc>
        <w:tc>
          <w:tcPr>
            <w:tcW w:w="133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lang w:eastAsia="zh-CN"/>
              </w:rPr>
            </w:pPr>
            <w:r>
              <w:rPr>
                <w:rFonts w:hint="default" w:ascii="Times New Roman" w:hAnsi="Times New Roman" w:eastAsia="宋体" w:cs="Times New Roman"/>
                <w:b w:val="0"/>
                <w:bCs w:val="0"/>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012</w:t>
            </w:r>
          </w:p>
        </w:tc>
        <w:tc>
          <w:tcPr>
            <w:tcW w:w="13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06904</w:t>
            </w:r>
          </w:p>
        </w:tc>
        <w:tc>
          <w:tcPr>
            <w:tcW w:w="2991"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汽车保险与理赔</w:t>
            </w:r>
          </w:p>
        </w:tc>
        <w:tc>
          <w:tcPr>
            <w:tcW w:w="1206"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5</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必考</w:t>
            </w:r>
          </w:p>
        </w:tc>
        <w:tc>
          <w:tcPr>
            <w:tcW w:w="133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lang w:eastAsia="zh-CN"/>
              </w:rPr>
            </w:pPr>
            <w:r>
              <w:rPr>
                <w:rFonts w:hint="default" w:ascii="Times New Roman" w:hAnsi="Times New Roman" w:eastAsia="宋体" w:cs="Times New Roman"/>
                <w:b w:val="0"/>
                <w:bCs w:val="0"/>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013</w:t>
            </w:r>
          </w:p>
        </w:tc>
        <w:tc>
          <w:tcPr>
            <w:tcW w:w="13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14199</w:t>
            </w:r>
          </w:p>
        </w:tc>
        <w:tc>
          <w:tcPr>
            <w:tcW w:w="2991"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生产运作与管理</w:t>
            </w:r>
          </w:p>
        </w:tc>
        <w:tc>
          <w:tcPr>
            <w:tcW w:w="1206"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6</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必考</w:t>
            </w:r>
          </w:p>
        </w:tc>
        <w:tc>
          <w:tcPr>
            <w:tcW w:w="133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lang w:eastAsia="zh-CN"/>
              </w:rPr>
            </w:pPr>
            <w:r>
              <w:rPr>
                <w:rFonts w:hint="default" w:ascii="Times New Roman" w:hAnsi="Times New Roman" w:eastAsia="宋体" w:cs="Times New Roman"/>
                <w:b w:val="0"/>
                <w:bCs w:val="0"/>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014</w:t>
            </w:r>
          </w:p>
        </w:tc>
        <w:tc>
          <w:tcPr>
            <w:tcW w:w="13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04856</w:t>
            </w:r>
          </w:p>
        </w:tc>
        <w:tc>
          <w:tcPr>
            <w:tcW w:w="2991"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计算机辅助设计</w:t>
            </w:r>
          </w:p>
        </w:tc>
        <w:tc>
          <w:tcPr>
            <w:tcW w:w="1206"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5</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必考</w:t>
            </w:r>
          </w:p>
        </w:tc>
        <w:tc>
          <w:tcPr>
            <w:tcW w:w="133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vMerge w:val="restart"/>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015</w:t>
            </w:r>
          </w:p>
        </w:tc>
        <w:tc>
          <w:tcPr>
            <w:tcW w:w="13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02205</w:t>
            </w:r>
          </w:p>
        </w:tc>
        <w:tc>
          <w:tcPr>
            <w:tcW w:w="2991"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微型计算机原理与接口技术</w:t>
            </w:r>
          </w:p>
        </w:tc>
        <w:tc>
          <w:tcPr>
            <w:tcW w:w="1206"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4</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必考</w:t>
            </w:r>
          </w:p>
        </w:tc>
        <w:tc>
          <w:tcPr>
            <w:tcW w:w="133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1320" w:type="dxa"/>
            <w:vMerge w:val="continue"/>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p>
        </w:tc>
        <w:tc>
          <w:tcPr>
            <w:tcW w:w="13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02206</w:t>
            </w:r>
          </w:p>
        </w:tc>
        <w:tc>
          <w:tcPr>
            <w:tcW w:w="2991"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微型计算机原理与接口技术</w:t>
            </w:r>
          </w:p>
        </w:tc>
        <w:tc>
          <w:tcPr>
            <w:tcW w:w="1206"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2</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必考</w:t>
            </w:r>
          </w:p>
        </w:tc>
        <w:tc>
          <w:tcPr>
            <w:tcW w:w="1330"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32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016</w:t>
            </w:r>
          </w:p>
        </w:tc>
        <w:tc>
          <w:tcPr>
            <w:tcW w:w="13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lang w:val="en-US" w:eastAsia="zh-CN"/>
              </w:rPr>
            </w:pPr>
            <w:r>
              <w:rPr>
                <w:rFonts w:hint="default" w:ascii="Times New Roman" w:hAnsi="Times New Roman" w:cs="Times New Roman"/>
                <w:b w:val="0"/>
                <w:bCs w:val="0"/>
                <w:color w:val="auto"/>
                <w:kern w:val="0"/>
                <w:sz w:val="20"/>
                <w:szCs w:val="20"/>
                <w:lang w:val="en-US" w:eastAsia="zh-CN"/>
              </w:rPr>
              <w:t>14780</w:t>
            </w:r>
          </w:p>
        </w:tc>
        <w:tc>
          <w:tcPr>
            <w:tcW w:w="299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cs="Times New Roman"/>
                <w:b w:val="0"/>
                <w:bCs w:val="0"/>
                <w:color w:val="auto"/>
                <w:kern w:val="0"/>
                <w:sz w:val="20"/>
                <w:szCs w:val="20"/>
                <w:lang w:val="en-US" w:eastAsia="zh-CN"/>
              </w:rPr>
              <w:t>车辆工程</w:t>
            </w:r>
            <w:r>
              <w:rPr>
                <w:rFonts w:hint="default" w:ascii="Times New Roman" w:hAnsi="Times New Roman" w:eastAsia="宋体" w:cs="Times New Roman"/>
                <w:b w:val="0"/>
                <w:bCs w:val="0"/>
                <w:color w:val="auto"/>
                <w:kern w:val="0"/>
                <w:sz w:val="20"/>
                <w:szCs w:val="20"/>
              </w:rPr>
              <w:t>毕业设计</w:t>
            </w:r>
          </w:p>
        </w:tc>
        <w:tc>
          <w:tcPr>
            <w:tcW w:w="12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lang w:val="en-US" w:eastAsia="zh-CN"/>
              </w:rPr>
            </w:pPr>
            <w:r>
              <w:rPr>
                <w:rFonts w:hint="default" w:ascii="Times New Roman" w:hAnsi="Times New Roman" w:eastAsia="宋体" w:cs="Times New Roman"/>
                <w:b w:val="0"/>
                <w:bCs w:val="0"/>
                <w:color w:val="auto"/>
                <w:kern w:val="0"/>
                <w:sz w:val="20"/>
                <w:szCs w:val="20"/>
                <w:lang w:val="en-US" w:eastAsia="zh-CN"/>
              </w:rPr>
              <w:t>不计学分</w:t>
            </w:r>
          </w:p>
        </w:tc>
        <w:tc>
          <w:tcPr>
            <w:tcW w:w="835"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val="0"/>
                <w:bCs w:val="0"/>
                <w:color w:val="auto"/>
                <w:kern w:val="0"/>
                <w:sz w:val="20"/>
                <w:szCs w:val="20"/>
              </w:rPr>
              <w:t>必考</w:t>
            </w:r>
          </w:p>
        </w:tc>
        <w:tc>
          <w:tcPr>
            <w:tcW w:w="1330"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9020" w:type="dxa"/>
            <w:gridSpan w:val="6"/>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课程设置：</w:t>
            </w:r>
            <w:r>
              <w:rPr>
                <w:rFonts w:hint="default" w:ascii="Times New Roman" w:hAnsi="Times New Roman" w:eastAsia="宋体" w:cs="Times New Roman"/>
                <w:b w:val="0"/>
                <w:bCs w:val="0"/>
                <w:color w:val="auto"/>
                <w:sz w:val="20"/>
                <w:szCs w:val="20"/>
              </w:rPr>
              <w:t>必考课16门70学分</w:t>
            </w:r>
            <w:r>
              <w:rPr>
                <w:rFonts w:hint="default" w:ascii="Times New Roman" w:hAnsi="Times New Roman" w:eastAsia="宋体" w:cs="Times New Roman"/>
                <w:b w:val="0"/>
                <w:bCs w:val="0"/>
                <w:color w:val="auto"/>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020" w:type="dxa"/>
            <w:gridSpan w:val="6"/>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cs="Times New Roman"/>
                <w:b w:val="0"/>
                <w:bCs w:val="0"/>
                <w:color w:val="auto"/>
                <w:kern w:val="0"/>
                <w:sz w:val="20"/>
                <w:szCs w:val="20"/>
                <w:lang w:val="en-US" w:eastAsia="zh-CN"/>
              </w:rPr>
            </w:pPr>
            <w:r>
              <w:rPr>
                <w:rFonts w:hint="default" w:ascii="Times New Roman" w:hAnsi="Times New Roman" w:eastAsia="宋体" w:cs="Times New Roman"/>
                <w:b w:val="0"/>
                <w:bCs w:val="0"/>
                <w:color w:val="auto"/>
                <w:kern w:val="0"/>
                <w:sz w:val="20"/>
                <w:szCs w:val="20"/>
              </w:rPr>
              <w:t>说明：</w:t>
            </w:r>
          </w:p>
          <w:p>
            <w:pPr>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b w:val="0"/>
                <w:bCs w:val="0"/>
                <w:color w:val="auto"/>
                <w:kern w:val="0"/>
                <w:sz w:val="20"/>
                <w:szCs w:val="20"/>
              </w:rPr>
            </w:pPr>
            <w:r>
              <w:rPr>
                <w:rFonts w:hint="default" w:ascii="Times New Roman" w:hAnsi="Times New Roman" w:eastAsia="宋体" w:cs="Times New Roman"/>
                <w:b w:val="0"/>
                <w:bCs w:val="0"/>
                <w:color w:val="auto"/>
                <w:kern w:val="0"/>
                <w:sz w:val="20"/>
                <w:szCs w:val="20"/>
              </w:rPr>
              <w:t>申请毕业时须持具有学历教育资格的高等学校、高等教育自学考试机构颁发的专科（或以上）学历</w:t>
            </w:r>
            <w:r>
              <w:rPr>
                <w:rFonts w:hint="default" w:ascii="Times New Roman" w:hAnsi="Times New Roman" w:cs="Times New Roman"/>
                <w:b w:val="0"/>
                <w:bCs w:val="0"/>
                <w:color w:val="auto"/>
                <w:kern w:val="0"/>
                <w:sz w:val="20"/>
                <w:szCs w:val="20"/>
                <w:lang w:val="en-US" w:eastAsia="zh-CN"/>
              </w:rPr>
              <w:t>证书</w:t>
            </w:r>
            <w:r>
              <w:rPr>
                <w:rFonts w:hint="default" w:ascii="Times New Roman" w:hAnsi="Times New Roman" w:eastAsia="宋体" w:cs="Times New Roman"/>
                <w:b w:val="0"/>
                <w:bCs w:val="0"/>
                <w:color w:val="auto"/>
                <w:kern w:val="0"/>
                <w:sz w:val="20"/>
                <w:szCs w:val="20"/>
                <w:lang w:eastAsia="zh-CN"/>
              </w:rPr>
              <w:t>。</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：080701</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电子信息工程（专升本）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cs="Times New Roman" w:eastAsiaTheme="minorEastAsia"/>
          <w:b/>
          <w:bCs/>
          <w:color w:val="auto"/>
          <w:sz w:val="21"/>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佛山科学技术学院、广东技术师范大学    学历层次：本科</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8"/>
        <w:gridCol w:w="1140"/>
        <w:gridCol w:w="3372"/>
        <w:gridCol w:w="1065"/>
        <w:gridCol w:w="951"/>
        <w:gridCol w:w="13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8" w:hRule="atLeast"/>
          <w:jc w:val="center"/>
        </w:trPr>
        <w:tc>
          <w:tcPr>
            <w:tcW w:w="1148"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highlight w:val="none"/>
              </w:rPr>
            </w:pPr>
            <w:bookmarkStart w:id="0" w:name="_Hlk97625873"/>
            <w:bookmarkStart w:id="1" w:name="_Hlk97625927"/>
            <w:r>
              <w:rPr>
                <w:rFonts w:hint="default" w:ascii="Times New Roman" w:hAnsi="Times New Roman" w:eastAsia="宋体" w:cs="Times New Roman"/>
                <w:b/>
                <w:bCs/>
                <w:color w:val="auto"/>
                <w:kern w:val="0"/>
                <w:sz w:val="20"/>
                <w:szCs w:val="20"/>
              </w:rPr>
              <w:t>类型序号</w:t>
            </w:r>
          </w:p>
        </w:tc>
        <w:tc>
          <w:tcPr>
            <w:tcW w:w="1140"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bCs/>
                <w:color w:val="auto"/>
                <w:kern w:val="0"/>
                <w:sz w:val="20"/>
                <w:szCs w:val="20"/>
              </w:rPr>
              <w:t>课程代码</w:t>
            </w:r>
          </w:p>
        </w:tc>
        <w:tc>
          <w:tcPr>
            <w:tcW w:w="3372"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bCs/>
                <w:color w:val="auto"/>
                <w:kern w:val="0"/>
                <w:sz w:val="20"/>
                <w:szCs w:val="20"/>
              </w:rPr>
              <w:t>课程名称</w:t>
            </w:r>
          </w:p>
        </w:tc>
        <w:tc>
          <w:tcPr>
            <w:tcW w:w="1065"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bCs/>
                <w:color w:val="auto"/>
                <w:kern w:val="0"/>
                <w:sz w:val="20"/>
                <w:szCs w:val="20"/>
              </w:rPr>
              <w:t>学分</w:t>
            </w:r>
          </w:p>
        </w:tc>
        <w:tc>
          <w:tcPr>
            <w:tcW w:w="951"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bCs/>
                <w:color w:val="auto"/>
                <w:kern w:val="0"/>
                <w:sz w:val="20"/>
                <w:szCs w:val="20"/>
              </w:rPr>
              <w:t>类型</w:t>
            </w:r>
          </w:p>
        </w:tc>
        <w:tc>
          <w:tcPr>
            <w:tcW w:w="132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bCs/>
                <w:color w:val="auto"/>
                <w:kern w:val="0"/>
                <w:sz w:val="20"/>
                <w:szCs w:val="20"/>
              </w:rPr>
              <w:t>考试方式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001</w:t>
            </w: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03708</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中国近现代史纲要</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2</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002</w:t>
            </w: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03709</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马克思主义基本原理概论</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4</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003</w:t>
            </w: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13000</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英语（专升本）</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7</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004</w:t>
            </w: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00023</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高等数学（工本）</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10</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005</w:t>
            </w: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08947</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电路分析</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3</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08948</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电路分析</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006</w:t>
            </w: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14026</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模拟电子技术</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4</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14027</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模拟电子技术</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007</w:t>
            </w: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14260</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数字电路与逻辑设计</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4</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14261</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数字电路与逻辑设计</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008</w:t>
            </w: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02354</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信号与系统</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4</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02355</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信号与系统</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009</w:t>
            </w:r>
          </w:p>
        </w:tc>
        <w:tc>
          <w:tcPr>
            <w:tcW w:w="1140"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02363</w:t>
            </w:r>
          </w:p>
        </w:tc>
        <w:tc>
          <w:tcPr>
            <w:tcW w:w="3372"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通信原理</w:t>
            </w:r>
          </w:p>
        </w:tc>
        <w:tc>
          <w:tcPr>
            <w:tcW w:w="1065"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4</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restart"/>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lang w:val="en-US" w:eastAsia="zh-CN"/>
              </w:rPr>
              <w:t>010</w:t>
            </w:r>
          </w:p>
        </w:tc>
        <w:tc>
          <w:tcPr>
            <w:tcW w:w="1140"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02356</w:t>
            </w:r>
          </w:p>
        </w:tc>
        <w:tc>
          <w:tcPr>
            <w:tcW w:w="3372"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数字信号处理</w:t>
            </w:r>
          </w:p>
        </w:tc>
        <w:tc>
          <w:tcPr>
            <w:tcW w:w="1065"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4</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continue"/>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p>
        </w:tc>
        <w:tc>
          <w:tcPr>
            <w:tcW w:w="1140"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02357</w:t>
            </w:r>
          </w:p>
        </w:tc>
        <w:tc>
          <w:tcPr>
            <w:tcW w:w="3372"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数字信号处理</w:t>
            </w:r>
          </w:p>
        </w:tc>
        <w:tc>
          <w:tcPr>
            <w:tcW w:w="1065"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lang w:val="en-US" w:eastAsia="zh-CN"/>
              </w:rPr>
              <w:t>011</w:t>
            </w:r>
          </w:p>
        </w:tc>
        <w:tc>
          <w:tcPr>
            <w:tcW w:w="1140"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13473</w:t>
            </w:r>
          </w:p>
        </w:tc>
        <w:tc>
          <w:tcPr>
            <w:tcW w:w="3372"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电子测量原理及应用</w:t>
            </w:r>
          </w:p>
        </w:tc>
        <w:tc>
          <w:tcPr>
            <w:tcW w:w="1065"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4</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lang w:val="en-US" w:eastAsia="zh-CN"/>
              </w:rPr>
              <w:t>012</w:t>
            </w:r>
          </w:p>
        </w:tc>
        <w:tc>
          <w:tcPr>
            <w:tcW w:w="1140"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14319</w:t>
            </w:r>
          </w:p>
        </w:tc>
        <w:tc>
          <w:tcPr>
            <w:tcW w:w="3372"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图像处理</w:t>
            </w:r>
          </w:p>
        </w:tc>
        <w:tc>
          <w:tcPr>
            <w:tcW w:w="1065"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4</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restart"/>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lang w:val="en-US" w:eastAsia="zh-CN"/>
              </w:rPr>
              <w:t>013</w:t>
            </w:r>
          </w:p>
        </w:tc>
        <w:tc>
          <w:tcPr>
            <w:tcW w:w="1140"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01644</w:t>
            </w:r>
          </w:p>
        </w:tc>
        <w:tc>
          <w:tcPr>
            <w:tcW w:w="3372"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bookmarkStart w:id="2" w:name="_Hlk112056066"/>
            <w:r>
              <w:rPr>
                <w:rFonts w:hint="default" w:ascii="Times New Roman" w:hAnsi="Times New Roman" w:eastAsia="宋体" w:cs="Times New Roman"/>
                <w:b w:val="0"/>
                <w:bCs w:val="0"/>
                <w:color w:val="auto"/>
                <w:sz w:val="20"/>
                <w:szCs w:val="20"/>
                <w:highlight w:val="none"/>
              </w:rPr>
              <w:t>单片机原理与接口技术</w:t>
            </w:r>
            <w:bookmarkEnd w:id="2"/>
          </w:p>
        </w:tc>
        <w:tc>
          <w:tcPr>
            <w:tcW w:w="1065"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4</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continue"/>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p>
        </w:tc>
        <w:tc>
          <w:tcPr>
            <w:tcW w:w="1140"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01645</w:t>
            </w:r>
          </w:p>
        </w:tc>
        <w:tc>
          <w:tcPr>
            <w:tcW w:w="3372"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单片机原理与接口技术</w:t>
            </w:r>
          </w:p>
        </w:tc>
        <w:tc>
          <w:tcPr>
            <w:tcW w:w="1065"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2</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restart"/>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lang w:val="en-US" w:eastAsia="zh-CN"/>
              </w:rPr>
              <w:t>014</w:t>
            </w:r>
          </w:p>
        </w:tc>
        <w:tc>
          <w:tcPr>
            <w:tcW w:w="1140"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13013</w:t>
            </w:r>
          </w:p>
        </w:tc>
        <w:tc>
          <w:tcPr>
            <w:tcW w:w="3372"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高级语言程序设计</w:t>
            </w:r>
          </w:p>
        </w:tc>
        <w:tc>
          <w:tcPr>
            <w:tcW w:w="1065"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4</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vMerge w:val="continue"/>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p>
        </w:tc>
        <w:tc>
          <w:tcPr>
            <w:tcW w:w="1140"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13014</w:t>
            </w:r>
          </w:p>
        </w:tc>
        <w:tc>
          <w:tcPr>
            <w:tcW w:w="3372"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高级语言程序设计</w:t>
            </w:r>
          </w:p>
        </w:tc>
        <w:tc>
          <w:tcPr>
            <w:tcW w:w="1065"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2</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1148" w:type="dxa"/>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lang w:val="en-US" w:eastAsia="zh-CN"/>
              </w:rPr>
              <w:t>015</w:t>
            </w:r>
          </w:p>
        </w:tc>
        <w:tc>
          <w:tcPr>
            <w:tcW w:w="1140"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lang w:val="en-US" w:eastAsia="zh-CN"/>
              </w:rPr>
            </w:pPr>
            <w:r>
              <w:rPr>
                <w:rFonts w:hint="default" w:ascii="Times New Roman" w:hAnsi="Times New Roman" w:cs="Times New Roman"/>
                <w:b w:val="0"/>
                <w:bCs w:val="0"/>
                <w:color w:val="auto"/>
                <w:sz w:val="20"/>
                <w:szCs w:val="20"/>
                <w:highlight w:val="none"/>
                <w:lang w:val="en-US" w:eastAsia="zh-CN"/>
              </w:rPr>
              <w:t>11561</w:t>
            </w:r>
          </w:p>
        </w:tc>
        <w:tc>
          <w:tcPr>
            <w:tcW w:w="3372"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lang w:val="en-US"/>
              </w:rPr>
            </w:pPr>
            <w:r>
              <w:rPr>
                <w:rFonts w:hint="default" w:ascii="Times New Roman" w:hAnsi="Times New Roman" w:cs="Times New Roman"/>
                <w:b w:val="0"/>
                <w:bCs w:val="0"/>
                <w:color w:val="auto"/>
                <w:sz w:val="20"/>
                <w:szCs w:val="20"/>
                <w:highlight w:val="none"/>
                <w:lang w:val="en-US" w:eastAsia="zh-CN"/>
              </w:rPr>
              <w:t>电子信息工程</w:t>
            </w:r>
            <w:r>
              <w:rPr>
                <w:rFonts w:hint="default" w:ascii="Times New Roman" w:hAnsi="Times New Roman" w:eastAsia="宋体" w:cs="Times New Roman"/>
                <w:b w:val="0"/>
                <w:bCs w:val="0"/>
                <w:color w:val="auto"/>
                <w:sz w:val="20"/>
                <w:szCs w:val="20"/>
                <w:highlight w:val="none"/>
              </w:rPr>
              <w:t>毕业</w:t>
            </w:r>
            <w:r>
              <w:rPr>
                <w:rFonts w:hint="default" w:ascii="Times New Roman" w:hAnsi="Times New Roman" w:cs="Times New Roman"/>
                <w:b w:val="0"/>
                <w:bCs w:val="0"/>
                <w:color w:val="auto"/>
                <w:sz w:val="20"/>
                <w:szCs w:val="20"/>
                <w:highlight w:val="none"/>
                <w:lang w:val="en-US" w:eastAsia="zh-CN"/>
              </w:rPr>
              <w:t>论文（设计）</w:t>
            </w:r>
          </w:p>
        </w:tc>
        <w:tc>
          <w:tcPr>
            <w:tcW w:w="1065"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lang w:val="en-US" w:eastAsia="zh-CN"/>
              </w:rPr>
            </w:pPr>
            <w:r>
              <w:rPr>
                <w:rFonts w:hint="default" w:ascii="Times New Roman" w:hAnsi="Times New Roman" w:eastAsia="宋体" w:cs="Times New Roman"/>
                <w:b w:val="0"/>
                <w:bCs w:val="0"/>
                <w:color w:val="auto"/>
                <w:sz w:val="20"/>
                <w:szCs w:val="20"/>
                <w:highlight w:val="none"/>
                <w:lang w:val="en-US" w:eastAsia="zh-CN"/>
              </w:rPr>
              <w:t>不计学分</w:t>
            </w:r>
          </w:p>
        </w:tc>
        <w:tc>
          <w:tcPr>
            <w:tcW w:w="95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必考</w:t>
            </w:r>
          </w:p>
        </w:tc>
        <w:tc>
          <w:tcPr>
            <w:tcW w:w="132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9000" w:type="dxa"/>
            <w:gridSpan w:val="6"/>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highlight w:val="none"/>
              </w:rPr>
              <w:t>课程设置：必考课15门71学分。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 w:hRule="atLeast"/>
          <w:jc w:val="center"/>
        </w:trPr>
        <w:tc>
          <w:tcPr>
            <w:tcW w:w="9000" w:type="dxa"/>
            <w:gridSpan w:val="6"/>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b w:val="0"/>
                <w:bCs w:val="0"/>
                <w:color w:val="auto"/>
                <w:sz w:val="20"/>
                <w:szCs w:val="20"/>
                <w:highlight w:val="none"/>
                <w:lang w:eastAsia="zh-CN"/>
              </w:rPr>
            </w:pPr>
            <w:r>
              <w:rPr>
                <w:rFonts w:hint="default" w:ascii="Times New Roman" w:hAnsi="Times New Roman" w:eastAsia="宋体" w:cs="Times New Roman"/>
                <w:b w:val="0"/>
                <w:bCs w:val="0"/>
                <w:color w:val="auto"/>
                <w:sz w:val="20"/>
                <w:szCs w:val="20"/>
                <w:highlight w:val="none"/>
              </w:rPr>
              <w:t>说明</w:t>
            </w:r>
            <w:r>
              <w:rPr>
                <w:rFonts w:hint="default" w:ascii="Times New Roman" w:hAnsi="Times New Roman" w:eastAsia="宋体" w:cs="Times New Roman"/>
                <w:b w:val="0"/>
                <w:bCs w:val="0"/>
                <w:color w:val="auto"/>
                <w:sz w:val="20"/>
                <w:szCs w:val="20"/>
                <w:highlight w:val="none"/>
                <w:lang w:eastAsia="zh-CN"/>
              </w:rPr>
              <w:t>：</w:t>
            </w:r>
          </w:p>
          <w:p>
            <w:pPr>
              <w:keepNext w:val="0"/>
              <w:keepLines w:val="0"/>
              <w:pageBreakBefore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b w:val="0"/>
                <w:bCs w:val="0"/>
                <w:color w:val="auto"/>
                <w:sz w:val="20"/>
                <w:szCs w:val="20"/>
                <w:highlight w:val="none"/>
              </w:rPr>
            </w:pPr>
            <w:r>
              <w:rPr>
                <w:rFonts w:hint="default" w:ascii="Times New Roman" w:hAnsi="Times New Roman" w:eastAsia="宋体" w:cs="Times New Roman"/>
                <w:b w:val="0"/>
                <w:bCs w:val="0"/>
                <w:color w:val="auto"/>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sz w:val="20"/>
                <w:szCs w:val="20"/>
                <w:lang w:val="en-US" w:eastAsia="zh-CN"/>
              </w:rPr>
              <w:t>证书</w:t>
            </w:r>
            <w:r>
              <w:rPr>
                <w:rFonts w:hint="default" w:ascii="Times New Roman" w:hAnsi="Times New Roman" w:eastAsia="宋体" w:cs="Times New Roman"/>
                <w:b w:val="0"/>
                <w:bCs w:val="0"/>
                <w:color w:val="auto"/>
                <w:sz w:val="20"/>
                <w:szCs w:val="20"/>
                <w:lang w:val="en-US" w:eastAsia="zh-CN"/>
              </w:rPr>
              <w:t>。</w:t>
            </w:r>
          </w:p>
        </w:tc>
      </w:tr>
      <w:bookmarkEnd w:id="1"/>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：080902</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软件工程（专升本）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cs="Times New Roman" w:eastAsiaTheme="minorEastAsia"/>
          <w:b/>
          <w:bCs/>
          <w:color w:val="auto"/>
          <w:sz w:val="21"/>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广东外语外贸大学、华南理工大学         学历层次：本科</w:t>
      </w:r>
    </w:p>
    <w:tbl>
      <w:tblPr>
        <w:tblStyle w:val="4"/>
        <w:tblpPr w:leftFromText="180" w:rightFromText="180" w:vertAnchor="text" w:horzAnchor="margin" w:tblpXSpec="center" w:tblpY="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41"/>
        <w:gridCol w:w="1117"/>
        <w:gridCol w:w="3014"/>
        <w:gridCol w:w="1188"/>
        <w:gridCol w:w="1066"/>
        <w:gridCol w:w="137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val="0"/>
              <w:spacing w:line="240" w:lineRule="auto"/>
              <w:ind w:left="0" w:leftChars="0" w:right="0" w:rightChars="0"/>
              <w:jc w:val="center"/>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类型序号</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val="0"/>
              <w:spacing w:line="240" w:lineRule="auto"/>
              <w:ind w:left="0" w:leftChars="0" w:right="0" w:rightChars="0"/>
              <w:jc w:val="center"/>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课程代码</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val="0"/>
              <w:spacing w:line="240" w:lineRule="auto"/>
              <w:ind w:left="0" w:leftChars="0" w:right="0" w:rightChars="0"/>
              <w:jc w:val="center"/>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课程名称</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val="0"/>
              <w:spacing w:line="240" w:lineRule="auto"/>
              <w:ind w:left="0" w:leftChars="0" w:right="0" w:rightChars="0"/>
              <w:jc w:val="center"/>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学分</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val="0"/>
              <w:spacing w:line="240" w:lineRule="auto"/>
              <w:ind w:left="0" w:leftChars="0" w:right="0" w:rightChars="0"/>
              <w:jc w:val="center"/>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类型</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bidi w:val="0"/>
              <w:adjustRightInd/>
              <w:snapToGrid w:val="0"/>
              <w:spacing w:line="240" w:lineRule="auto"/>
              <w:ind w:left="0" w:leftChars="0" w:right="0" w:rightChars="0"/>
              <w:jc w:val="center"/>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考试方式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001</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03708</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中国近现代史纲要</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002</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03709</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马克思主义基本原理概论</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003</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13000</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英语（专升本）</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7</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004</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00023</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高等数学（工本）</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10</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005</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02324</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离散数学</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006</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13013</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高级语言程序设计</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13014</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高级语言程序设计</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007</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13003</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数据结构与算法</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13004</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数据结构与算法</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008</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13180</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操作系统</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009</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13005</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软件工程</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3</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13006</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软件工程</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010</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13008</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软件质量保证与测试</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011</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13015</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计算机系统原理</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012</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lang w:val="en-US" w:eastAsia="zh-CN"/>
              </w:rPr>
              <w:t>13009</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数据库原理</w:t>
            </w:r>
            <w:r>
              <w:rPr>
                <w:rFonts w:hint="default" w:ascii="Times New Roman" w:hAnsi="Times New Roman" w:cs="Times New Roman"/>
                <w:color w:val="auto"/>
                <w:sz w:val="20"/>
                <w:szCs w:val="20"/>
                <w:lang w:val="en-US" w:eastAsia="zh-CN"/>
              </w:rPr>
              <w:t>与技术</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4</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013</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07844</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人工智能导论</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4</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014</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bCs/>
                <w:color w:val="auto"/>
                <w:kern w:val="0"/>
                <w:sz w:val="20"/>
                <w:szCs w:val="20"/>
                <w:lang w:bidi="ar"/>
              </w:rPr>
              <w:t>13420</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bCs/>
                <w:color w:val="auto"/>
                <w:kern w:val="0"/>
                <w:sz w:val="20"/>
                <w:szCs w:val="20"/>
                <w:lang w:bidi="ar"/>
              </w:rPr>
              <w:t>大数据概论</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5</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vMerge w:val="continue"/>
            <w:tcBorders>
              <w:left w:val="single" w:color="auto" w:sz="4" w:space="0"/>
              <w:bottom w:val="single" w:color="000000"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sz w:val="20"/>
                <w:szCs w:val="20"/>
              </w:rPr>
            </w:pP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bCs/>
                <w:color w:val="auto"/>
                <w:kern w:val="0"/>
                <w:sz w:val="20"/>
                <w:szCs w:val="20"/>
                <w:lang w:val="en-US" w:eastAsia="zh-CN" w:bidi="ar"/>
              </w:rPr>
            </w:pPr>
            <w:r>
              <w:rPr>
                <w:rFonts w:hint="default" w:ascii="Times New Roman" w:hAnsi="Times New Roman" w:eastAsia="宋体" w:cs="Times New Roman"/>
                <w:bCs/>
                <w:color w:val="auto"/>
                <w:kern w:val="0"/>
                <w:sz w:val="20"/>
                <w:szCs w:val="20"/>
                <w:lang w:bidi="ar"/>
              </w:rPr>
              <w:t>13421</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bCs/>
                <w:color w:val="auto"/>
                <w:kern w:val="0"/>
                <w:sz w:val="20"/>
                <w:szCs w:val="20"/>
                <w:lang w:val="en-US" w:eastAsia="zh-CN" w:bidi="ar"/>
              </w:rPr>
            </w:pPr>
            <w:r>
              <w:rPr>
                <w:rFonts w:hint="default" w:ascii="Times New Roman" w:hAnsi="Times New Roman" w:eastAsia="宋体" w:cs="Times New Roman"/>
                <w:bCs/>
                <w:color w:val="auto"/>
                <w:kern w:val="0"/>
                <w:sz w:val="20"/>
                <w:szCs w:val="20"/>
                <w:lang w:bidi="ar"/>
              </w:rPr>
              <w:t>大数据概论</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1</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1141" w:type="dxa"/>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val="0"/>
              <w:spacing w:line="240" w:lineRule="auto"/>
              <w:ind w:left="0" w:leftChars="0" w:right="0" w:rightChars="0"/>
              <w:jc w:val="center"/>
              <w:outlineLvl w:val="9"/>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kern w:val="0"/>
                <w:sz w:val="20"/>
                <w:szCs w:val="20"/>
              </w:rPr>
              <w:t>015</w:t>
            </w:r>
          </w:p>
        </w:tc>
        <w:tc>
          <w:tcPr>
            <w:tcW w:w="11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val="0"/>
              <w:spacing w:line="240" w:lineRule="auto"/>
              <w:ind w:left="0" w:leftChars="0" w:right="0" w:rightChars="0"/>
              <w:jc w:val="center"/>
              <w:outlineLvl w:val="9"/>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cs="Times New Roman"/>
                <w:color w:val="auto"/>
                <w:kern w:val="0"/>
                <w:sz w:val="20"/>
                <w:szCs w:val="20"/>
                <w:lang w:val="en-US" w:eastAsia="zh-CN"/>
              </w:rPr>
              <w:t>10916</w:t>
            </w:r>
          </w:p>
        </w:tc>
        <w:tc>
          <w:tcPr>
            <w:tcW w:w="30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val="0"/>
              <w:spacing w:line="240" w:lineRule="auto"/>
              <w:ind w:left="0" w:leftChars="0" w:right="0" w:rightChars="0"/>
              <w:jc w:val="center"/>
              <w:outlineLvl w:val="9"/>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cs="Times New Roman"/>
                <w:color w:val="auto"/>
                <w:kern w:val="0"/>
                <w:sz w:val="20"/>
                <w:szCs w:val="20"/>
                <w:lang w:val="en-US" w:eastAsia="zh-CN"/>
              </w:rPr>
              <w:t>软件工程</w:t>
            </w:r>
            <w:r>
              <w:rPr>
                <w:rFonts w:hint="default" w:ascii="Times New Roman" w:hAnsi="Times New Roman" w:eastAsia="宋体" w:cs="Times New Roman"/>
                <w:color w:val="auto"/>
                <w:kern w:val="0"/>
                <w:sz w:val="20"/>
                <w:szCs w:val="20"/>
              </w:rPr>
              <w:t>毕业设计</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val="0"/>
              <w:spacing w:line="240" w:lineRule="auto"/>
              <w:ind w:left="0" w:leftChars="0" w:right="0" w:rightChars="0"/>
              <w:jc w:val="center"/>
              <w:outlineLvl w:val="9"/>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kern w:val="0"/>
                <w:sz w:val="20"/>
                <w:szCs w:val="20"/>
                <w:lang w:val="en-US" w:eastAsia="zh-CN"/>
              </w:rPr>
              <w:t>不计学分</w:t>
            </w:r>
          </w:p>
        </w:tc>
        <w:tc>
          <w:tcPr>
            <w:tcW w:w="10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val="0"/>
              <w:bidi w:val="0"/>
              <w:adjustRightInd/>
              <w:snapToGrid w:val="0"/>
              <w:spacing w:line="240" w:lineRule="auto"/>
              <w:ind w:left="0" w:leftChars="0" w:right="0" w:rightChars="0"/>
              <w:jc w:val="center"/>
              <w:textAlignment w:val="center"/>
              <w:outlineLvl w:val="9"/>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sz w:val="20"/>
                <w:szCs w:val="20"/>
              </w:rPr>
              <w:t>必考</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val="0"/>
              <w:spacing w:line="240" w:lineRule="auto"/>
              <w:ind w:left="0" w:leftChars="0" w:right="0" w:rightChars="0"/>
              <w:jc w:val="center"/>
              <w:outlineLvl w:val="9"/>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8900" w:type="dxa"/>
            <w:gridSpan w:val="6"/>
            <w:tcBorders>
              <w:top w:val="single" w:color="000000"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bidi w:val="0"/>
              <w:adjustRightInd/>
              <w:snapToGrid w:val="0"/>
              <w:spacing w:line="240" w:lineRule="auto"/>
              <w:ind w:left="0" w:leftChars="0" w:right="0" w:rightChars="0"/>
              <w:jc w:val="left"/>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课程设置：必考课15门7</w:t>
            </w:r>
            <w:r>
              <w:rPr>
                <w:rFonts w:hint="default" w:ascii="Times New Roman" w:hAnsi="Times New Roman" w:cs="Times New Roman"/>
                <w:color w:val="auto"/>
                <w:kern w:val="0"/>
                <w:sz w:val="20"/>
                <w:szCs w:val="20"/>
                <w:lang w:val="en-US" w:eastAsia="zh-CN"/>
              </w:rPr>
              <w:t>0</w:t>
            </w:r>
            <w:r>
              <w:rPr>
                <w:rFonts w:hint="default" w:ascii="Times New Roman" w:hAnsi="Times New Roman" w:eastAsia="宋体" w:cs="Times New Roman"/>
                <w:color w:val="auto"/>
                <w:kern w:val="0"/>
                <w:sz w:val="20"/>
                <w:szCs w:val="20"/>
              </w:rPr>
              <w:t>学分。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8900" w:type="dxa"/>
            <w:gridSpan w:val="6"/>
            <w:tcBorders>
              <w:top w:val="single" w:color="000000" w:sz="4" w:space="0"/>
              <w:left w:val="single" w:color="auto" w:sz="4" w:space="0"/>
              <w:bottom w:val="single" w:color="auto" w:sz="4" w:space="0"/>
              <w:right w:val="single" w:color="auto" w:sz="4" w:space="0"/>
            </w:tcBorders>
            <w:noWrap w:val="0"/>
            <w:vAlign w:val="center"/>
          </w:tcPr>
          <w:p>
            <w:pPr>
              <w:widowControl/>
              <w:numPr>
                <w:ilvl w:val="0"/>
                <w:numId w:val="0"/>
              </w:numPr>
              <w:snapToGrid w:val="0"/>
              <w:jc w:val="left"/>
              <w:outlineLvl w:val="9"/>
              <w:rPr>
                <w:rFonts w:hint="default" w:ascii="Times New Roman" w:hAnsi="Times New Roman" w:eastAsia="宋体" w:cs="Times New Roman"/>
                <w:b w:val="0"/>
                <w:bCs w:val="0"/>
                <w:color w:val="auto"/>
                <w:sz w:val="20"/>
                <w:szCs w:val="20"/>
                <w:highlight w:val="none"/>
                <w:lang w:eastAsia="zh-CN"/>
              </w:rPr>
            </w:pPr>
            <w:r>
              <w:rPr>
                <w:rFonts w:hint="default" w:ascii="Times New Roman" w:hAnsi="Times New Roman" w:eastAsia="宋体" w:cs="Times New Roman"/>
                <w:b w:val="0"/>
                <w:bCs w:val="0"/>
                <w:color w:val="auto"/>
                <w:sz w:val="20"/>
                <w:szCs w:val="20"/>
                <w:highlight w:val="none"/>
              </w:rPr>
              <w:t>说明</w:t>
            </w:r>
            <w:r>
              <w:rPr>
                <w:rFonts w:hint="default" w:ascii="Times New Roman" w:hAnsi="Times New Roman" w:eastAsia="宋体" w:cs="Times New Roman"/>
                <w:b w:val="0"/>
                <w:bCs w:val="0"/>
                <w:color w:val="auto"/>
                <w:sz w:val="20"/>
                <w:szCs w:val="20"/>
                <w:highlight w:val="none"/>
                <w:lang w:eastAsia="zh-CN"/>
              </w:rPr>
              <w:t>：</w:t>
            </w:r>
          </w:p>
          <w:p>
            <w:pPr>
              <w:keepNext w:val="0"/>
              <w:keepLines w:val="0"/>
              <w:pageBreakBefore w:val="0"/>
              <w:widowControl/>
              <w:numPr>
                <w:ilvl w:val="0"/>
                <w:numId w:val="0"/>
              </w:numPr>
              <w:kinsoku/>
              <w:wordWrap/>
              <w:overflowPunct/>
              <w:topLinePunct w:val="0"/>
              <w:autoSpaceDE/>
              <w:bidi w:val="0"/>
              <w:adjustRightInd/>
              <w:snapToGrid w:val="0"/>
              <w:spacing w:line="240" w:lineRule="auto"/>
              <w:ind w:left="0" w:leftChars="0" w:right="0" w:rightChars="0"/>
              <w:jc w:val="left"/>
              <w:outlineLvl w:val="9"/>
              <w:rPr>
                <w:rFonts w:hint="default" w:ascii="Times New Roman" w:hAnsi="Times New Roman" w:eastAsia="宋体" w:cs="Times New Roman"/>
                <w:color w:val="auto"/>
                <w:kern w:val="0"/>
                <w:sz w:val="20"/>
                <w:szCs w:val="20"/>
              </w:rPr>
            </w:pPr>
            <w:r>
              <w:rPr>
                <w:rFonts w:hint="default" w:ascii="Times New Roman" w:hAnsi="Times New Roman" w:eastAsia="宋体" w:cs="Times New Roman"/>
                <w:b w:val="0"/>
                <w:bCs w:val="0"/>
                <w:color w:val="auto"/>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sz w:val="20"/>
                <w:szCs w:val="20"/>
                <w:lang w:val="en-US" w:eastAsia="zh-CN"/>
              </w:rPr>
              <w:t>证书</w:t>
            </w:r>
            <w:r>
              <w:rPr>
                <w:rFonts w:hint="default" w:ascii="Times New Roman" w:hAnsi="Times New Roman" w:eastAsia="宋体" w:cs="Times New Roman"/>
                <w:b w:val="0"/>
                <w:bCs w:val="0"/>
                <w:color w:val="auto"/>
                <w:sz w:val="20"/>
                <w:szCs w:val="20"/>
                <w:lang w:val="en-US" w:eastAsia="zh-CN"/>
              </w:rPr>
              <w:t>。</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：080905</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物联网工程（专升本）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cs="Times New Roman" w:eastAsiaTheme="minorEastAsia"/>
          <w:b/>
          <w:bCs/>
          <w:color w:val="auto"/>
          <w:sz w:val="21"/>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广东技术师范大学、广东工业大学         学历层次：本科</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1335"/>
        <w:gridCol w:w="2991"/>
        <w:gridCol w:w="1304"/>
        <w:gridCol w:w="1118"/>
        <w:gridCol w:w="1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1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类型序号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课程代码</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课程名称</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学分</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类型</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001</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03708</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中国近现代史纲要</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002</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03709</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马克思主义基本原理概论</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003</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00023</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高等数学（工本）</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10</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004</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13000</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英语（专升本）</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7</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005</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12572</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物联网工程导论</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006</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14255</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数据通信基础</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007</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07454</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传感器技术与应用</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09121</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传感器技术与应用</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008</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13247</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RFID原理及应用</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009</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13958</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宽带IP网络</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010</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14383</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物联网信息安全技术</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011</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01644</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单片机原理与接口技术</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01645</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单片机原理与接口技术</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012</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12573</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无线传感网技术</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12574</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无线传感网技术</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013</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12579</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物联网系统综合设计</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6</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014</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02141</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计算机网络技术</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5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015</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12590</w:t>
            </w:r>
          </w:p>
        </w:tc>
        <w:tc>
          <w:tcPr>
            <w:tcW w:w="299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物联网工程</w:t>
            </w:r>
            <w:r>
              <w:rPr>
                <w:rFonts w:hint="default" w:ascii="Times New Roman" w:hAnsi="Times New Roman" w:eastAsia="宋体" w:cs="Times New Roman"/>
                <w:color w:val="auto"/>
                <w:sz w:val="20"/>
                <w:szCs w:val="20"/>
              </w:rPr>
              <w:t>毕业</w:t>
            </w:r>
            <w:r>
              <w:rPr>
                <w:rFonts w:hint="default" w:ascii="Times New Roman" w:hAnsi="Times New Roman" w:cs="Times New Roman"/>
                <w:color w:val="auto"/>
                <w:sz w:val="20"/>
                <w:szCs w:val="20"/>
                <w:lang w:val="en-US" w:eastAsia="zh-CN"/>
              </w:rPr>
              <w:t>论文</w:t>
            </w:r>
          </w:p>
        </w:tc>
        <w:tc>
          <w:tcPr>
            <w:tcW w:w="13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不计学分</w:t>
            </w:r>
          </w:p>
        </w:tc>
        <w:tc>
          <w:tcPr>
            <w:tcW w:w="11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3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9247" w:type="dxa"/>
            <w:gridSpan w:val="6"/>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课程设置：必考课15门70学分。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9247" w:type="dxa"/>
            <w:gridSpan w:val="6"/>
            <w:tcBorders>
              <w:left w:val="single" w:color="auto" w:sz="4" w:space="0"/>
              <w:bottom w:val="single" w:color="auto" w:sz="4" w:space="0"/>
              <w:right w:val="single" w:color="auto" w:sz="4" w:space="0"/>
            </w:tcBorders>
            <w:noWrap w:val="0"/>
            <w:vAlign w:val="center"/>
          </w:tcPr>
          <w:p>
            <w:pPr>
              <w:jc w:val="left"/>
              <w:rPr>
                <w:rFonts w:hint="default" w:ascii="Times New Roman" w:hAnsi="Times New Roman"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highlight w:val="none"/>
              </w:rPr>
              <w:t>说明</w:t>
            </w:r>
            <w:r>
              <w:rPr>
                <w:rFonts w:hint="default" w:ascii="Times New Roman" w:hAnsi="Times New Roman" w:eastAsia="宋体" w:cs="Times New Roman"/>
                <w:b w:val="0"/>
                <w:bCs w:val="0"/>
                <w:color w:val="auto"/>
                <w:sz w:val="20"/>
                <w:szCs w:val="20"/>
                <w:highlight w:val="none"/>
                <w:lang w:eastAsia="zh-CN"/>
              </w:rPr>
              <w:t>：</w:t>
            </w:r>
          </w:p>
          <w:p>
            <w:pPr>
              <w:jc w:val="left"/>
              <w:rPr>
                <w:rFonts w:hint="default" w:ascii="Times New Roman" w:hAnsi="Times New Roman" w:eastAsia="宋体" w:cs="Times New Roman"/>
                <w:color w:val="auto"/>
                <w:sz w:val="20"/>
                <w:szCs w:val="20"/>
              </w:rPr>
            </w:pPr>
            <w:r>
              <w:rPr>
                <w:rFonts w:hint="default" w:ascii="Times New Roman" w:hAnsi="Times New Roman" w:eastAsia="宋体" w:cs="Times New Roman"/>
                <w:b w:val="0"/>
                <w:bCs w:val="0"/>
                <w:color w:val="auto"/>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sz w:val="20"/>
                <w:szCs w:val="20"/>
                <w:lang w:val="en-US" w:eastAsia="zh-CN"/>
              </w:rPr>
              <w:t>证书</w:t>
            </w:r>
            <w:r>
              <w:rPr>
                <w:rFonts w:hint="default" w:ascii="Times New Roman" w:hAnsi="Times New Roman" w:eastAsia="宋体" w:cs="Times New Roman"/>
                <w:b w:val="0"/>
                <w:bCs w:val="0"/>
                <w:color w:val="auto"/>
                <w:sz w:val="20"/>
                <w:szCs w:val="20"/>
                <w:lang w:val="en-US" w:eastAsia="zh-CN"/>
              </w:rPr>
              <w:t>。</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：081801</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交通运输（专升本）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cs="Times New Roman" w:eastAsiaTheme="minorEastAsia"/>
          <w:b/>
          <w:bCs/>
          <w:color w:val="auto"/>
          <w:sz w:val="21"/>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华南理工大学                           学历层次：本科</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058"/>
        <w:gridCol w:w="3552"/>
        <w:gridCol w:w="1138"/>
        <w:gridCol w:w="1032"/>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9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color w:val="auto"/>
                <w:sz w:val="20"/>
                <w:szCs w:val="20"/>
              </w:rPr>
            </w:pPr>
            <w:r>
              <w:rPr>
                <w:rFonts w:hint="default" w:ascii="Times New Roman" w:hAnsi="Times New Roman" w:eastAsia="宋体" w:cs="Times New Roman"/>
                <w:b/>
                <w:bCs/>
                <w:color w:val="auto"/>
                <w:kern w:val="0"/>
                <w:sz w:val="20"/>
                <w:szCs w:val="20"/>
              </w:rPr>
              <w:t>类型序号</w:t>
            </w:r>
          </w:p>
        </w:tc>
        <w:tc>
          <w:tcPr>
            <w:tcW w:w="105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color w:val="auto"/>
                <w:sz w:val="20"/>
                <w:szCs w:val="20"/>
              </w:rPr>
            </w:pPr>
            <w:r>
              <w:rPr>
                <w:rFonts w:hint="default" w:ascii="Times New Roman" w:hAnsi="Times New Roman" w:eastAsia="宋体" w:cs="Times New Roman"/>
                <w:b/>
                <w:bCs/>
                <w:color w:val="auto"/>
                <w:kern w:val="0"/>
                <w:sz w:val="20"/>
                <w:szCs w:val="20"/>
              </w:rPr>
              <w:t>课程代码</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color w:val="auto"/>
                <w:sz w:val="20"/>
                <w:szCs w:val="20"/>
              </w:rPr>
            </w:pPr>
            <w:r>
              <w:rPr>
                <w:rFonts w:hint="default" w:ascii="Times New Roman" w:hAnsi="Times New Roman" w:eastAsia="宋体" w:cs="Times New Roman"/>
                <w:b/>
                <w:bCs/>
                <w:color w:val="auto"/>
                <w:kern w:val="0"/>
                <w:sz w:val="20"/>
                <w:szCs w:val="20"/>
              </w:rPr>
              <w:t>课程名称</w:t>
            </w:r>
          </w:p>
        </w:tc>
        <w:tc>
          <w:tcPr>
            <w:tcW w:w="1138"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color w:val="auto"/>
                <w:sz w:val="20"/>
                <w:szCs w:val="20"/>
              </w:rPr>
            </w:pPr>
            <w:r>
              <w:rPr>
                <w:rFonts w:hint="default" w:ascii="Times New Roman" w:hAnsi="Times New Roman" w:eastAsia="宋体" w:cs="Times New Roman"/>
                <w:b/>
                <w:bCs/>
                <w:color w:val="auto"/>
                <w:kern w:val="0"/>
                <w:sz w:val="20"/>
                <w:szCs w:val="20"/>
              </w:rPr>
              <w:t>学分</w:t>
            </w:r>
          </w:p>
        </w:tc>
        <w:tc>
          <w:tcPr>
            <w:tcW w:w="103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color w:val="auto"/>
                <w:sz w:val="20"/>
                <w:szCs w:val="20"/>
              </w:rPr>
            </w:pPr>
            <w:r>
              <w:rPr>
                <w:rFonts w:hint="default" w:ascii="Times New Roman" w:hAnsi="Times New Roman" w:eastAsia="宋体" w:cs="Times New Roman"/>
                <w:b/>
                <w:bCs/>
                <w:color w:val="auto"/>
                <w:kern w:val="0"/>
                <w:sz w:val="20"/>
                <w:szCs w:val="20"/>
              </w:rPr>
              <w:t>类型</w:t>
            </w:r>
          </w:p>
        </w:tc>
        <w:tc>
          <w:tcPr>
            <w:tcW w:w="118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color w:val="auto"/>
                <w:sz w:val="20"/>
                <w:szCs w:val="20"/>
              </w:rPr>
            </w:pPr>
            <w:r>
              <w:rPr>
                <w:rFonts w:hint="default" w:ascii="Times New Roman" w:hAnsi="Times New Roman" w:eastAsia="宋体" w:cs="Times New Roman"/>
                <w:b/>
                <w:bCs/>
                <w:color w:val="auto"/>
                <w:kern w:val="0"/>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lang w:val="en-US" w:eastAsia="zh-CN"/>
              </w:rPr>
              <w:t>001</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lang w:val="en-US" w:eastAsia="zh-CN"/>
              </w:rPr>
              <w:t>03708</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lang w:eastAsia="zh-CN"/>
              </w:rPr>
              <w:t>中国近现代史纲要</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lang w:val="en-US" w:eastAsia="zh-CN"/>
              </w:rPr>
              <w:t>2</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lang w:eastAsia="zh-CN"/>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rPr>
              <w:t>002</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rPr>
              <w:t>03709</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rPr>
              <w:t>马克思主义基本原理概论</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rPr>
              <w:t>4</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003</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07296</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rPr>
              <w:t>管理运筹学</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004</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13846</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交通运输基础设施与技术装备</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5</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005</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13838</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交通规划</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006</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13834</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交通港站枢纽</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007</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14643</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运输组织学</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008</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13847</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交通运输经济学</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009</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13841</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交通运输安全</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5</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010</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13373</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b w:val="0"/>
                <w:bCs w:val="0"/>
                <w:color w:val="auto"/>
                <w:sz w:val="20"/>
                <w:szCs w:val="20"/>
              </w:rPr>
              <w:t>城市轨道交通系统规划与设计</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4</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vMerge w:val="restart"/>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011</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12218</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sz w:val="20"/>
                <w:szCs w:val="20"/>
              </w:rPr>
              <w:t>城市轨道交通运营管理</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3</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vMerge w:val="continue"/>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rPr>
              <w:t>12219</w:t>
            </w:r>
          </w:p>
        </w:tc>
        <w:tc>
          <w:tcPr>
            <w:tcW w:w="355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color w:val="auto"/>
                <w:sz w:val="20"/>
                <w:szCs w:val="20"/>
              </w:rPr>
              <w:t>城市轨道交通运营管理</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2</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012</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sz w:val="20"/>
                <w:szCs w:val="20"/>
                <w:lang w:val="en-US" w:eastAsia="zh-CN"/>
              </w:rPr>
              <w:t>14884</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sz w:val="20"/>
                <w:szCs w:val="20"/>
                <w:lang w:val="en-US" w:eastAsia="zh-CN"/>
              </w:rPr>
              <w:t>交通运输（本科）</w:t>
            </w:r>
            <w:r>
              <w:rPr>
                <w:rFonts w:hint="default" w:ascii="Times New Roman" w:hAnsi="Times New Roman" w:eastAsia="宋体" w:cs="Times New Roman"/>
                <w:color w:val="auto"/>
                <w:sz w:val="20"/>
                <w:szCs w:val="20"/>
              </w:rPr>
              <w:t>毕业</w:t>
            </w:r>
            <w:r>
              <w:rPr>
                <w:rFonts w:hint="default" w:ascii="Times New Roman" w:hAnsi="Times New Roman" w:eastAsia="宋体" w:cs="Times New Roman"/>
                <w:color w:val="auto"/>
                <w:sz w:val="20"/>
                <w:szCs w:val="20"/>
                <w:lang w:eastAsia="zh-CN"/>
              </w:rPr>
              <w:t>论文</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不计学分</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必考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101</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13000</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eastAsia="zh-CN"/>
              </w:rPr>
              <w:t>英语（专升本）</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7</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eastAsia="zh-CN"/>
              </w:rPr>
              <w:t>选考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vMerge w:val="restart"/>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102</w:t>
            </w:r>
          </w:p>
        </w:tc>
        <w:tc>
          <w:tcPr>
            <w:tcW w:w="105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auto"/>
                <w:kern w:val="0"/>
                <w:sz w:val="20"/>
                <w:szCs w:val="20"/>
                <w:u w:val="none"/>
                <w:lang w:val="en-US" w:eastAsia="zh-CN" w:bidi="ar"/>
              </w:rPr>
              <w:t>13836</w:t>
            </w:r>
          </w:p>
        </w:tc>
        <w:tc>
          <w:tcPr>
            <w:tcW w:w="3552"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i w:val="0"/>
                <w:iCs w:val="0"/>
                <w:color w:val="auto"/>
                <w:kern w:val="0"/>
                <w:sz w:val="20"/>
                <w:szCs w:val="20"/>
                <w:u w:val="none"/>
                <w:lang w:val="en-US" w:eastAsia="zh-CN" w:bidi="ar"/>
              </w:rPr>
              <w:t>交通管理的信息化和智能化</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4</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i w:val="0"/>
                <w:iCs w:val="0"/>
                <w:color w:val="auto"/>
                <w:kern w:val="0"/>
                <w:sz w:val="20"/>
                <w:szCs w:val="20"/>
                <w:u w:val="none"/>
                <w:lang w:val="en-US" w:eastAsia="zh-CN" w:bidi="ar"/>
              </w:rPr>
              <w:t>选考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vMerge w:val="continue"/>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p>
        </w:tc>
        <w:tc>
          <w:tcPr>
            <w:tcW w:w="105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auto"/>
                <w:kern w:val="0"/>
                <w:sz w:val="20"/>
                <w:szCs w:val="20"/>
                <w:u w:val="none"/>
                <w:lang w:val="en-US" w:eastAsia="zh-CN" w:bidi="ar"/>
              </w:rPr>
              <w:t>13837</w:t>
            </w:r>
          </w:p>
        </w:tc>
        <w:tc>
          <w:tcPr>
            <w:tcW w:w="3552"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i w:val="0"/>
                <w:iCs w:val="0"/>
                <w:color w:val="auto"/>
                <w:kern w:val="0"/>
                <w:sz w:val="20"/>
                <w:szCs w:val="20"/>
                <w:u w:val="none"/>
                <w:lang w:val="en-US" w:eastAsia="zh-CN" w:bidi="ar"/>
              </w:rPr>
              <w:t>交通管理的信息化和智能化</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2</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i w:val="0"/>
                <w:iCs w:val="0"/>
                <w:color w:val="auto"/>
                <w:kern w:val="0"/>
                <w:sz w:val="20"/>
                <w:szCs w:val="20"/>
                <w:u w:val="none"/>
                <w:lang w:val="en-US" w:eastAsia="zh-CN" w:bidi="ar"/>
              </w:rPr>
              <w:t>选考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vMerge w:val="restart"/>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103</w:t>
            </w: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00051</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管理系统中计算机应用</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3</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选考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1098" w:type="dxa"/>
            <w:vMerge w:val="continue"/>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p>
        </w:tc>
        <w:tc>
          <w:tcPr>
            <w:tcW w:w="105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00052</w:t>
            </w:r>
          </w:p>
        </w:tc>
        <w:tc>
          <w:tcPr>
            <w:tcW w:w="3552"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管理系统中计算机应用</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选考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109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104</w:t>
            </w:r>
          </w:p>
        </w:tc>
        <w:tc>
          <w:tcPr>
            <w:tcW w:w="1058"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i w:val="0"/>
                <w:iCs w:val="0"/>
                <w:color w:val="auto"/>
                <w:kern w:val="0"/>
                <w:sz w:val="20"/>
                <w:szCs w:val="20"/>
                <w:u w:val="none"/>
                <w:lang w:val="en-US" w:eastAsia="zh-CN" w:bidi="ar"/>
              </w:rPr>
              <w:t>10507</w:t>
            </w:r>
          </w:p>
        </w:tc>
        <w:tc>
          <w:tcPr>
            <w:tcW w:w="3552" w:type="dxa"/>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b w:val="0"/>
                <w:bCs w:val="0"/>
                <w:color w:val="auto"/>
                <w:sz w:val="20"/>
                <w:szCs w:val="20"/>
                <w:lang w:val="en-US"/>
              </w:rPr>
            </w:pPr>
            <w:r>
              <w:rPr>
                <w:rFonts w:hint="default" w:ascii="Times New Roman" w:hAnsi="Times New Roman" w:eastAsia="宋体" w:cs="Times New Roman"/>
                <w:i w:val="0"/>
                <w:iCs w:val="0"/>
                <w:color w:val="auto"/>
                <w:kern w:val="0"/>
                <w:sz w:val="20"/>
                <w:szCs w:val="20"/>
                <w:u w:val="none"/>
                <w:lang w:val="en-US" w:eastAsia="zh-CN" w:bidi="ar"/>
              </w:rPr>
              <w:t>物流</w:t>
            </w:r>
            <w:r>
              <w:rPr>
                <w:rFonts w:hint="default" w:ascii="Times New Roman" w:hAnsi="Times New Roman" w:cs="Times New Roman"/>
                <w:i w:val="0"/>
                <w:iCs w:val="0"/>
                <w:color w:val="auto"/>
                <w:kern w:val="0"/>
                <w:sz w:val="20"/>
                <w:szCs w:val="20"/>
                <w:u w:val="none"/>
                <w:lang w:val="en-US" w:eastAsia="zh-CN" w:bidi="ar"/>
              </w:rPr>
              <w:t>与供应链管理</w:t>
            </w:r>
          </w:p>
        </w:tc>
        <w:tc>
          <w:tcPr>
            <w:tcW w:w="1138"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6</w:t>
            </w:r>
          </w:p>
        </w:tc>
        <w:tc>
          <w:tcPr>
            <w:tcW w:w="103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eastAsia="zh-CN"/>
              </w:rPr>
              <w:t>选考</w:t>
            </w:r>
          </w:p>
        </w:tc>
        <w:tc>
          <w:tcPr>
            <w:tcW w:w="1182"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9060" w:type="dxa"/>
            <w:gridSpan w:val="6"/>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val="en-US" w:eastAsia="zh-CN"/>
              </w:rPr>
              <w:t>课程设置：必考课12门55学分，选考课4门</w:t>
            </w:r>
            <w:r>
              <w:rPr>
                <w:rFonts w:hint="default" w:ascii="Times New Roman" w:hAnsi="Times New Roman" w:cs="Times New Roman"/>
                <w:color w:val="auto"/>
                <w:sz w:val="20"/>
                <w:szCs w:val="20"/>
                <w:lang w:val="en-US" w:eastAsia="zh-CN"/>
              </w:rPr>
              <w:t>23</w:t>
            </w:r>
            <w:r>
              <w:rPr>
                <w:rFonts w:hint="default" w:ascii="Times New Roman" w:hAnsi="Times New Roman" w:eastAsia="宋体" w:cs="Times New Roman"/>
                <w:color w:val="auto"/>
                <w:sz w:val="20"/>
                <w:szCs w:val="20"/>
                <w:lang w:val="en-US" w:eastAsia="zh-CN"/>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60" w:type="dxa"/>
            <w:gridSpan w:val="6"/>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240" w:lineRule="auto"/>
              <w:jc w:val="left"/>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说明：</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240" w:lineRule="auto"/>
              <w:jc w:val="left"/>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sz w:val="20"/>
                <w:szCs w:val="20"/>
                <w:lang w:val="en-US" w:eastAsia="zh-CN"/>
              </w:rPr>
              <w:t>1</w:t>
            </w:r>
            <w:r>
              <w:rPr>
                <w:rFonts w:hint="default" w:ascii="Times New Roman" w:hAnsi="Times New Roman" w:cs="Times New Roman"/>
                <w:color w:val="auto"/>
                <w:sz w:val="20"/>
                <w:szCs w:val="20"/>
                <w:lang w:val="en-US" w:eastAsia="zh-CN"/>
              </w:rPr>
              <w:t>.101至104</w:t>
            </w:r>
            <w:r>
              <w:rPr>
                <w:rFonts w:hint="default" w:ascii="Times New Roman" w:hAnsi="Times New Roman" w:eastAsia="宋体" w:cs="Times New Roman"/>
                <w:color w:val="auto"/>
                <w:kern w:val="0"/>
                <w:sz w:val="20"/>
                <w:szCs w:val="20"/>
                <w:lang w:val="en-US" w:eastAsia="zh-CN" w:bidi="ar"/>
              </w:rPr>
              <w:t>课</w:t>
            </w:r>
            <w:r>
              <w:rPr>
                <w:rFonts w:hint="default" w:ascii="Times New Roman" w:hAnsi="Times New Roman" w:cs="Times New Roman"/>
                <w:color w:val="auto"/>
                <w:kern w:val="0"/>
                <w:sz w:val="20"/>
                <w:szCs w:val="20"/>
                <w:lang w:val="en-US" w:eastAsia="zh-CN" w:bidi="ar"/>
              </w:rPr>
              <w:t>程中须</w:t>
            </w:r>
            <w:r>
              <w:rPr>
                <w:rFonts w:hint="default" w:ascii="Times New Roman" w:hAnsi="Times New Roman" w:eastAsia="宋体" w:cs="Times New Roman"/>
                <w:color w:val="auto"/>
                <w:kern w:val="0"/>
                <w:sz w:val="20"/>
                <w:szCs w:val="20"/>
                <w:lang w:val="en-US" w:eastAsia="zh-CN" w:bidi="ar"/>
              </w:rPr>
              <w:t>至少选考3门</w:t>
            </w:r>
            <w:r>
              <w:rPr>
                <w:rFonts w:hint="default" w:ascii="Times New Roman" w:hAnsi="Times New Roman" w:cs="Times New Roman"/>
                <w:color w:val="auto"/>
                <w:kern w:val="0"/>
                <w:sz w:val="20"/>
                <w:szCs w:val="20"/>
                <w:lang w:val="en-US" w:eastAsia="zh-CN" w:bidi="ar"/>
              </w:rPr>
              <w:t>课程</w:t>
            </w:r>
            <w:r>
              <w:rPr>
                <w:rFonts w:hint="default" w:ascii="Times New Roman" w:hAnsi="Times New Roman" w:eastAsia="宋体" w:cs="Times New Roman"/>
                <w:color w:val="auto"/>
                <w:kern w:val="0"/>
                <w:sz w:val="20"/>
                <w:szCs w:val="20"/>
                <w:lang w:val="en-US" w:eastAsia="zh-CN" w:bidi="ar"/>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val="0"/>
              <w:spacing w:line="240" w:lineRule="auto"/>
              <w:jc w:val="left"/>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2.</w:t>
            </w:r>
            <w:r>
              <w:rPr>
                <w:rFonts w:hint="default" w:ascii="Times New Roman" w:hAnsi="Times New Roman" w:eastAsia="宋体" w:cs="Times New Roman"/>
                <w:b w:val="0"/>
                <w:bCs w:val="0"/>
                <w:color w:val="auto"/>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sz w:val="20"/>
                <w:szCs w:val="20"/>
                <w:lang w:val="en-US" w:eastAsia="zh-CN"/>
              </w:rPr>
              <w:t>证书</w:t>
            </w:r>
            <w:r>
              <w:rPr>
                <w:rFonts w:hint="default" w:ascii="Times New Roman" w:hAnsi="Times New Roman" w:eastAsia="宋体" w:cs="Times New Roman"/>
                <w:b w:val="0"/>
                <w:bCs w:val="0"/>
                <w:color w:val="auto"/>
                <w:sz w:val="20"/>
                <w:szCs w:val="20"/>
                <w:lang w:val="en-US" w:eastAsia="zh-CN"/>
              </w:rPr>
              <w:t>。</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：120102</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信息管理与信息系统（专升本）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cs="Times New Roman" w:eastAsiaTheme="minorEastAsia"/>
          <w:b/>
          <w:bCs/>
          <w:color w:val="auto"/>
          <w:sz w:val="21"/>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广东工业大学                    学历层次：本科</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25"/>
        <w:gridCol w:w="1318"/>
        <w:gridCol w:w="3083"/>
        <w:gridCol w:w="1052"/>
        <w:gridCol w:w="971"/>
        <w:gridCol w:w="1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4"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类型序号</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课程代码</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课程名称</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学分</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类型</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考试方式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001</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03708</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中国近现代史纲要</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971" w:type="dxa"/>
            <w:tcBorders>
              <w:tl2br w:val="nil"/>
              <w:tr2bl w:val="nil"/>
            </w:tcBorders>
            <w:noWrap w:val="0"/>
            <w:vAlign w:val="top"/>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002</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03709</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bookmarkStart w:id="3" w:name="_Hlk111966879"/>
            <w:r>
              <w:rPr>
                <w:rFonts w:hint="default" w:ascii="Times New Roman" w:hAnsi="Times New Roman" w:eastAsia="宋体" w:cs="Times New Roman"/>
                <w:color w:val="auto"/>
                <w:sz w:val="20"/>
                <w:szCs w:val="20"/>
              </w:rPr>
              <w:t>马克思主义基本原理概论</w:t>
            </w:r>
            <w:bookmarkEnd w:id="3"/>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003</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04183</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概率论与数理统计(经管类)</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5</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004</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13000</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英语（专升本）</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7</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005</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00023</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高等数学（工本）</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10</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vMerge w:val="restart"/>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006</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13013</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高级语言程序设计</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vMerge w:val="continue"/>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13014</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高级语言程序设计</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vMerge w:val="restart"/>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007</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14253</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数据结构与数据库</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vMerge w:val="continue"/>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14254</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数据结构与数据库</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008</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13126</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管理学原理（初级）</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5</w:t>
            </w:r>
          </w:p>
        </w:tc>
        <w:tc>
          <w:tcPr>
            <w:tcW w:w="971" w:type="dxa"/>
            <w:tcBorders>
              <w:tl2br w:val="nil"/>
              <w:tr2bl w:val="nil"/>
            </w:tcBorders>
            <w:noWrap w:val="0"/>
            <w:vAlign w:val="top"/>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vMerge w:val="restart"/>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009</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02134</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信息系统设计与分析</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3</w:t>
            </w:r>
          </w:p>
        </w:tc>
        <w:tc>
          <w:tcPr>
            <w:tcW w:w="971" w:type="dxa"/>
            <w:tcBorders>
              <w:tl2br w:val="nil"/>
              <w:tr2bl w:val="nil"/>
            </w:tcBorders>
            <w:noWrap w:val="0"/>
            <w:vAlign w:val="top"/>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vMerge w:val="continue"/>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02135</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信息系统设计与分析</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010</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04184</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线性代数(经管类)</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971" w:type="dxa"/>
            <w:tcBorders>
              <w:tl2br w:val="nil"/>
              <w:tr2bl w:val="nil"/>
            </w:tcBorders>
            <w:noWrap w:val="0"/>
            <w:vAlign w:val="top"/>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011</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02378</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信息资源管理</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971" w:type="dxa"/>
            <w:tcBorders>
              <w:tl2br w:val="nil"/>
              <w:tr2bl w:val="nil"/>
            </w:tcBorders>
            <w:noWrap w:val="0"/>
            <w:vAlign w:val="top"/>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012</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13479</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电子商务与网络营销</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3</w:t>
            </w:r>
          </w:p>
        </w:tc>
        <w:tc>
          <w:tcPr>
            <w:tcW w:w="971" w:type="dxa"/>
            <w:tcBorders>
              <w:tl2br w:val="nil"/>
              <w:tr2bl w:val="nil"/>
            </w:tcBorders>
            <w:noWrap w:val="0"/>
            <w:vAlign w:val="top"/>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013</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14483</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信息技术（IT）项目管理</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3</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014</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14072</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企业资源规划系统与应用</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015</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14147</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商务分析方法与工具</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225"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016</w:t>
            </w:r>
          </w:p>
        </w:tc>
        <w:tc>
          <w:tcPr>
            <w:tcW w:w="1318"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14789</w:t>
            </w:r>
          </w:p>
        </w:tc>
        <w:tc>
          <w:tcPr>
            <w:tcW w:w="3083"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eastAsia="zh-CN"/>
              </w:rPr>
              <w:t>信息管理与信息系统毕业设计</w:t>
            </w:r>
          </w:p>
        </w:tc>
        <w:tc>
          <w:tcPr>
            <w:tcW w:w="1052"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不计学分</w:t>
            </w:r>
          </w:p>
        </w:tc>
        <w:tc>
          <w:tcPr>
            <w:tcW w:w="971"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27" w:type="dxa"/>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8776" w:type="dxa"/>
            <w:gridSpan w:val="6"/>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textAlignment w:val="auto"/>
              <w:rPr>
                <w:rFonts w:hint="default" w:ascii="Times New Roman" w:hAnsi="Times New Roman" w:eastAsia="宋体" w:cs="Times New Roman"/>
                <w:color w:val="auto"/>
                <w:sz w:val="20"/>
                <w:szCs w:val="20"/>
              </w:rPr>
            </w:pPr>
            <w:bookmarkStart w:id="4" w:name="_Hlk111966518"/>
            <w:r>
              <w:rPr>
                <w:rFonts w:hint="default" w:ascii="Times New Roman" w:hAnsi="Times New Roman" w:eastAsia="宋体" w:cs="Times New Roman"/>
                <w:color w:val="auto"/>
                <w:sz w:val="20"/>
                <w:szCs w:val="20"/>
              </w:rPr>
              <w:t>课程设置：必考课16门71学分</w:t>
            </w:r>
            <w:bookmarkEnd w:id="4"/>
            <w:r>
              <w:rPr>
                <w:rFonts w:hint="default" w:ascii="Times New Roman" w:hAnsi="Times New Roman" w:eastAsia="宋体" w:cs="Times New Roman"/>
                <w:color w:val="auto"/>
                <w:sz w:val="20"/>
                <w:szCs w:val="20"/>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4" w:hRule="atLeast"/>
          <w:jc w:val="center"/>
        </w:trPr>
        <w:tc>
          <w:tcPr>
            <w:tcW w:w="8776" w:type="dxa"/>
            <w:gridSpan w:val="6"/>
            <w:tcBorders>
              <w:tl2br w:val="nil"/>
              <w:tr2bl w:val="nil"/>
            </w:tcBorders>
            <w:noWrap w:val="0"/>
            <w:vAlign w:val="center"/>
          </w:tcPr>
          <w:p>
            <w:pPr>
              <w:keepNext w:val="0"/>
              <w:keepLines w:val="0"/>
              <w:pageBreakBefore w:val="0"/>
              <w:kinsoku/>
              <w:wordWrap/>
              <w:overflowPunct/>
              <w:topLinePunct w:val="0"/>
              <w:autoSpaceDE/>
              <w:autoSpaceDN/>
              <w:bidi w:val="0"/>
              <w:snapToGrid w:val="0"/>
              <w:spacing w:line="240" w:lineRule="auto"/>
              <w:textAlignment w:val="auto"/>
              <w:rPr>
                <w:rFonts w:hint="default" w:ascii="Times New Roman" w:hAnsi="Times New Roman" w:cs="Times New Roman"/>
                <w:b w:val="0"/>
                <w:bCs w:val="0"/>
                <w:color w:val="auto"/>
                <w:sz w:val="20"/>
                <w:szCs w:val="20"/>
                <w:lang w:val="en-US" w:eastAsia="zh-CN"/>
              </w:rPr>
            </w:pPr>
            <w:bookmarkStart w:id="5" w:name="_Hlk111966534"/>
            <w:r>
              <w:rPr>
                <w:rFonts w:hint="default" w:ascii="Times New Roman" w:hAnsi="Times New Roman" w:eastAsia="宋体" w:cs="Times New Roman"/>
                <w:color w:val="auto"/>
                <w:sz w:val="20"/>
                <w:szCs w:val="20"/>
              </w:rPr>
              <w:t>说明：</w:t>
            </w:r>
            <w:bookmarkEnd w:id="5"/>
          </w:p>
          <w:p>
            <w:pPr>
              <w:keepNext w:val="0"/>
              <w:keepLines w:val="0"/>
              <w:pageBreakBefore w:val="0"/>
              <w:kinsoku/>
              <w:wordWrap/>
              <w:overflowPunct/>
              <w:topLinePunct w:val="0"/>
              <w:autoSpaceDE/>
              <w:autoSpaceDN/>
              <w:bidi w:val="0"/>
              <w:snapToGrid w:val="0"/>
              <w:spacing w:line="240" w:lineRule="auto"/>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b w:val="0"/>
                <w:bCs w:val="0"/>
                <w:color w:val="auto"/>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sz w:val="20"/>
                <w:szCs w:val="20"/>
                <w:lang w:val="en-US" w:eastAsia="zh-CN"/>
              </w:rPr>
              <w:t>证书</w:t>
            </w:r>
            <w:r>
              <w:rPr>
                <w:rFonts w:hint="default" w:ascii="Times New Roman" w:hAnsi="Times New Roman" w:eastAsia="宋体" w:cs="Times New Roman"/>
                <w:b w:val="0"/>
                <w:bCs w:val="0"/>
                <w:color w:val="auto"/>
                <w:sz w:val="20"/>
                <w:szCs w:val="20"/>
                <w:lang w:val="en-US" w:eastAsia="zh-CN"/>
              </w:rPr>
              <w:t>。</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：120204</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hint="eastAsia" w:ascii="宋体" w:hAnsi="宋体"/>
          <w:b/>
          <w:bCs/>
          <w:color w:val="000000"/>
          <w:kern w:val="0"/>
          <w:szCs w:val="21"/>
          <w:lang w:val="en-US" w:eastAsia="zh-CN"/>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财务管理（专升本）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eastAsia" w:ascii="宋体" w:hAnsi="宋体"/>
          <w:b/>
          <w:bCs/>
          <w:color w:val="000000"/>
          <w:kern w:val="0"/>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广东财经大学、广东外语外贸大学           学历层次：本科</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宋体" w:hAnsi="宋体"/>
          <w:b/>
          <w:bCs/>
          <w:color w:val="000000"/>
          <w:kern w:val="0"/>
          <w:szCs w:val="21"/>
          <w:lang w:val="en-US" w:eastAsia="zh-CN"/>
        </w:rPr>
      </w:pPr>
      <w:r>
        <w:rPr>
          <w:rFonts w:hint="eastAsia" w:ascii="宋体" w:hAnsi="宋体"/>
          <w:b/>
          <w:bCs/>
          <w:color w:val="000000"/>
          <w:kern w:val="0"/>
          <w:szCs w:val="21"/>
          <w:lang w:val="en-US" w:eastAsia="zh-CN"/>
        </w:rPr>
        <w:t xml:space="preserve">          华南理工大学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069"/>
        <w:gridCol w:w="3382"/>
        <w:gridCol w:w="1247"/>
        <w:gridCol w:w="1069"/>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0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类型序号</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课程代码</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课程名称</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学分</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类型</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001</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03709</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马克思主义基本原理概论</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4</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002</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03708</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中国近现代史纲要</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2</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003</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04184</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线性代数（经管类）</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4</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004</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13000</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英语（专升本）</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7</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005</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13887</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经济学原理（中级）</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006</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13683</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管理学原理（中级）</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007</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13140</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财务会计（中级）</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008</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00207</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高级财务管理</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6</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009</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13316</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财务分析</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3</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13317</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财务分析</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2</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010</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08119</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管理会计</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5</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011</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14065</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企业财务审计</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3</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14066</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企业财务审计</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2</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012</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13750</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会计案例分析</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4</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013</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sz w:val="20"/>
                <w:szCs w:val="20"/>
                <w:lang w:val="en-US" w:eastAsia="zh-CN"/>
              </w:rPr>
              <w:t>05175</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sz w:val="20"/>
                <w:szCs w:val="20"/>
              </w:rPr>
              <w:t>税收筹划</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sz w:val="20"/>
                <w:szCs w:val="20"/>
                <w:lang w:val="en-US" w:eastAsia="zh-CN"/>
              </w:rPr>
              <w:t>6</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014</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14033</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内部控制与风险管理</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5</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09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015</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sz w:val="20"/>
                <w:szCs w:val="20"/>
                <w:lang w:val="en-US" w:eastAsia="zh-CN"/>
              </w:rPr>
              <w:t>10249</w:t>
            </w:r>
          </w:p>
        </w:tc>
        <w:tc>
          <w:tcPr>
            <w:tcW w:w="33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sz w:val="20"/>
                <w:szCs w:val="20"/>
                <w:lang w:val="en-US" w:eastAsia="zh-CN"/>
              </w:rPr>
              <w:t>财务管理</w:t>
            </w:r>
            <w:r>
              <w:rPr>
                <w:rFonts w:hint="default" w:ascii="Times New Roman" w:hAnsi="Times New Roman" w:eastAsia="宋体" w:cs="Times New Roman"/>
                <w:color w:val="auto"/>
                <w:sz w:val="20"/>
                <w:szCs w:val="20"/>
                <w:lang w:val="en-US" w:eastAsia="zh-CN"/>
              </w:rPr>
              <w:t>毕业论文</w:t>
            </w:r>
          </w:p>
        </w:tc>
        <w:tc>
          <w:tcPr>
            <w:tcW w:w="124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不计学分</w:t>
            </w:r>
          </w:p>
        </w:tc>
        <w:tc>
          <w:tcPr>
            <w:tcW w:w="10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必考</w:t>
            </w:r>
          </w:p>
        </w:tc>
        <w:tc>
          <w:tcPr>
            <w:tcW w:w="12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9149" w:type="dxa"/>
            <w:gridSpan w:val="6"/>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课程设置：必考课15门71学分。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9149" w:type="dxa"/>
            <w:gridSpan w:val="6"/>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imes New Roman" w:hAnsi="Times New Roman" w:cs="Times New Roman"/>
                <w:b w:val="0"/>
                <w:bCs w:val="0"/>
                <w:color w:val="auto"/>
                <w:sz w:val="20"/>
                <w:szCs w:val="20"/>
                <w:lang w:val="en-US" w:eastAsia="zh-CN"/>
              </w:rPr>
            </w:pPr>
            <w:r>
              <w:rPr>
                <w:rFonts w:hint="default" w:ascii="Times New Roman" w:hAnsi="Times New Roman" w:eastAsia="宋体" w:cs="Times New Roman"/>
                <w:color w:val="auto"/>
                <w:sz w:val="20"/>
                <w:szCs w:val="20"/>
                <w:lang w:val="en-US" w:eastAsia="zh-CN"/>
              </w:rPr>
              <w:t>说明：</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sz w:val="20"/>
                <w:szCs w:val="20"/>
                <w:lang w:val="en-US" w:eastAsia="zh-CN"/>
              </w:rPr>
              <w:t>证书</w:t>
            </w:r>
            <w:r>
              <w:rPr>
                <w:rFonts w:hint="default" w:ascii="Times New Roman" w:hAnsi="Times New Roman" w:eastAsia="宋体" w:cs="Times New Roman"/>
                <w:b w:val="0"/>
                <w:bCs w:val="0"/>
                <w:color w:val="auto"/>
                <w:sz w:val="20"/>
                <w:szCs w:val="20"/>
                <w:lang w:val="en-US" w:eastAsia="zh-CN"/>
              </w:rPr>
              <w:t>。</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：120210</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文化产业管理（专升本）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cs="Times New Roman" w:eastAsiaTheme="minorEastAsia"/>
          <w:b/>
          <w:bCs/>
          <w:color w:val="auto"/>
          <w:sz w:val="21"/>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华南师范大学                          学历层次：本科</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6"/>
        <w:gridCol w:w="1305"/>
        <w:gridCol w:w="3161"/>
        <w:gridCol w:w="1066"/>
        <w:gridCol w:w="936"/>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类型序号</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课程代码</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课程名称</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学分</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类型</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bCs/>
                <w:color w:val="auto"/>
                <w:kern w:val="0"/>
                <w:sz w:val="20"/>
                <w:szCs w:val="20"/>
              </w:rPr>
            </w:pPr>
            <w:r>
              <w:rPr>
                <w:rFonts w:hint="default" w:ascii="Times New Roman" w:hAnsi="Times New Roman" w:eastAsia="宋体" w:cs="Times New Roman"/>
                <w:b/>
                <w:bCs/>
                <w:color w:val="auto"/>
                <w:kern w:val="0"/>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001</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03708</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sz w:val="20"/>
                <w:szCs w:val="20"/>
              </w:rPr>
              <w:t>中国近现代史纲要</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2</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002</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03709</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马克思主义基本原理概论</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4</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003</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05633</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文化产业概论</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6</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004</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04124</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文化经济学</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5</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005</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04127</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文化市场与营销</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4</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126" w:type="dxa"/>
            <w:vMerge w:val="restart"/>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006</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04125</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文化产业创意与策划</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4</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126"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04126</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文化产业创意与策划</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2</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007</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07675</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媒介经营与管理</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5</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008</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04133</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地方文化资源开发与管理</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4</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009</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00507</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文化政策与法规</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5</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010</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lang w:val="en-US"/>
              </w:rPr>
            </w:pPr>
            <w:r>
              <w:rPr>
                <w:rFonts w:hint="default" w:ascii="Times New Roman" w:hAnsi="Times New Roman" w:cs="Times New Roman"/>
                <w:color w:val="auto"/>
                <w:kern w:val="0"/>
                <w:sz w:val="20"/>
                <w:szCs w:val="20"/>
                <w:lang w:val="en-US" w:eastAsia="zh-CN"/>
              </w:rPr>
              <w:t>10259</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cs="Times New Roman"/>
                <w:color w:val="auto"/>
                <w:kern w:val="0"/>
                <w:sz w:val="20"/>
                <w:szCs w:val="20"/>
                <w:lang w:val="en-US" w:eastAsia="zh-CN"/>
              </w:rPr>
              <w:t>文化产业管理</w:t>
            </w:r>
            <w:r>
              <w:rPr>
                <w:rFonts w:hint="default" w:ascii="Times New Roman" w:hAnsi="Times New Roman" w:eastAsia="宋体" w:cs="Times New Roman"/>
                <w:color w:val="auto"/>
                <w:kern w:val="0"/>
                <w:sz w:val="20"/>
                <w:szCs w:val="20"/>
              </w:rPr>
              <w:t>毕业论文</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lang w:val="en-US" w:eastAsia="zh-CN"/>
              </w:rPr>
            </w:pPr>
            <w:r>
              <w:rPr>
                <w:rFonts w:hint="default" w:ascii="Times New Roman" w:hAnsi="Times New Roman" w:eastAsia="宋体" w:cs="Times New Roman"/>
                <w:color w:val="auto"/>
                <w:kern w:val="0"/>
                <w:sz w:val="20"/>
                <w:szCs w:val="20"/>
                <w:lang w:val="en-US" w:eastAsia="zh-CN"/>
              </w:rPr>
              <w:t>不计学分</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101</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13000</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英语（专升本）</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7</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选考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102</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02126</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应用文写作</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5</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选考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6" w:type="dxa"/>
            <w:vMerge w:val="restart"/>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103</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13487</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动画短片创作</w:t>
            </w:r>
          </w:p>
        </w:tc>
        <w:tc>
          <w:tcPr>
            <w:tcW w:w="1066"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2</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选考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6" w:type="dxa"/>
            <w:vMerge w:val="continue"/>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13488</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动画短片创作</w:t>
            </w:r>
          </w:p>
        </w:tc>
        <w:tc>
          <w:tcPr>
            <w:tcW w:w="1066" w:type="dxa"/>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5</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选考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104</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13689</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广告设计</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5</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选考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105</w:t>
            </w:r>
          </w:p>
        </w:tc>
        <w:tc>
          <w:tcPr>
            <w:tcW w:w="130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14266</w:t>
            </w:r>
          </w:p>
        </w:tc>
        <w:tc>
          <w:tcPr>
            <w:tcW w:w="316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数字摄影</w:t>
            </w:r>
          </w:p>
        </w:tc>
        <w:tc>
          <w:tcPr>
            <w:tcW w:w="106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6</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选考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106</w:t>
            </w:r>
          </w:p>
        </w:tc>
        <w:tc>
          <w:tcPr>
            <w:tcW w:w="1305"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14570</w:t>
            </w:r>
          </w:p>
        </w:tc>
        <w:tc>
          <w:tcPr>
            <w:tcW w:w="3161"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spacing w:val="-11"/>
                <w:kern w:val="0"/>
                <w:sz w:val="20"/>
                <w:szCs w:val="20"/>
              </w:rPr>
              <w:t>音视频节目策划与制作</w:t>
            </w:r>
          </w:p>
        </w:tc>
        <w:tc>
          <w:tcPr>
            <w:tcW w:w="106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6</w:t>
            </w:r>
          </w:p>
        </w:tc>
        <w:tc>
          <w:tcPr>
            <w:tcW w:w="93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选考</w:t>
            </w:r>
          </w:p>
        </w:tc>
        <w:tc>
          <w:tcPr>
            <w:tcW w:w="1406" w:type="dxa"/>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9000" w:type="dxa"/>
            <w:gridSpan w:val="6"/>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课程设置：必考课10门41学分</w:t>
            </w:r>
            <w:r>
              <w:rPr>
                <w:rFonts w:hint="default" w:ascii="Times New Roman" w:hAnsi="Times New Roman" w:eastAsia="宋体" w:cs="Times New Roman"/>
                <w:color w:val="auto"/>
                <w:kern w:val="0"/>
                <w:sz w:val="20"/>
                <w:szCs w:val="20"/>
                <w:lang w:eastAsia="zh-CN"/>
              </w:rPr>
              <w:t>，</w:t>
            </w:r>
            <w:r>
              <w:rPr>
                <w:rFonts w:hint="default" w:ascii="Times New Roman" w:hAnsi="Times New Roman" w:eastAsia="宋体" w:cs="Times New Roman"/>
                <w:color w:val="auto"/>
                <w:kern w:val="0"/>
                <w:sz w:val="20"/>
                <w:szCs w:val="20"/>
              </w:rPr>
              <w:t>选考课6门36学分。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9000" w:type="dxa"/>
            <w:gridSpan w:val="6"/>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说明:</w:t>
            </w:r>
          </w:p>
          <w:p>
            <w:pPr>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w:t>
            </w:r>
            <w:r>
              <w:rPr>
                <w:rFonts w:hint="default" w:ascii="Times New Roman" w:hAnsi="Times New Roman" w:cs="Times New Roman"/>
                <w:color w:val="auto"/>
                <w:kern w:val="0"/>
                <w:sz w:val="20"/>
                <w:szCs w:val="20"/>
                <w:lang w:val="en-US" w:eastAsia="zh-CN"/>
              </w:rPr>
              <w:t>101至106</w:t>
            </w:r>
            <w:r>
              <w:rPr>
                <w:rFonts w:hint="default" w:ascii="Times New Roman" w:hAnsi="Times New Roman" w:eastAsia="宋体" w:cs="Times New Roman"/>
                <w:color w:val="auto"/>
                <w:kern w:val="0"/>
                <w:sz w:val="20"/>
                <w:szCs w:val="20"/>
              </w:rPr>
              <w:t>课</w:t>
            </w:r>
            <w:r>
              <w:rPr>
                <w:rFonts w:hint="default" w:ascii="Times New Roman" w:hAnsi="Times New Roman" w:cs="Times New Roman"/>
                <w:color w:val="auto"/>
                <w:kern w:val="0"/>
                <w:sz w:val="20"/>
                <w:szCs w:val="20"/>
                <w:lang w:val="en-US" w:eastAsia="zh-CN"/>
              </w:rPr>
              <w:t>程中须</w:t>
            </w:r>
            <w:r>
              <w:rPr>
                <w:rFonts w:hint="default" w:ascii="Times New Roman" w:hAnsi="Times New Roman" w:eastAsia="宋体" w:cs="Times New Roman"/>
                <w:color w:val="auto"/>
                <w:kern w:val="0"/>
                <w:sz w:val="20"/>
                <w:szCs w:val="20"/>
                <w:lang w:val="en-US" w:eastAsia="zh-CN"/>
              </w:rPr>
              <w:t>至少选考</w:t>
            </w:r>
            <w:r>
              <w:rPr>
                <w:rFonts w:hint="default" w:ascii="Times New Roman" w:hAnsi="Times New Roman" w:eastAsia="宋体" w:cs="Times New Roman"/>
                <w:color w:val="auto"/>
                <w:kern w:val="0"/>
                <w:sz w:val="20"/>
                <w:szCs w:val="20"/>
              </w:rPr>
              <w:t>5门</w:t>
            </w:r>
            <w:r>
              <w:rPr>
                <w:rFonts w:hint="default" w:ascii="Times New Roman" w:hAnsi="Times New Roman" w:cs="Times New Roman"/>
                <w:color w:val="auto"/>
                <w:kern w:val="0"/>
                <w:sz w:val="20"/>
                <w:szCs w:val="20"/>
                <w:lang w:val="en-US" w:eastAsia="zh-CN"/>
              </w:rPr>
              <w:t>课程</w:t>
            </w:r>
            <w:r>
              <w:rPr>
                <w:rFonts w:hint="default" w:ascii="Times New Roman" w:hAnsi="Times New Roman" w:eastAsia="宋体" w:cs="Times New Roman"/>
                <w:color w:val="auto"/>
                <w:kern w:val="0"/>
                <w:sz w:val="20"/>
                <w:szCs w:val="20"/>
              </w:rPr>
              <w:t>。</w:t>
            </w:r>
          </w:p>
          <w:p>
            <w:pPr>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2.</w:t>
            </w:r>
            <w:r>
              <w:rPr>
                <w:rFonts w:hint="default" w:ascii="Times New Roman" w:hAnsi="Times New Roman" w:eastAsia="宋体" w:cs="Times New Roman"/>
                <w:b w:val="0"/>
                <w:bCs w:val="0"/>
                <w:color w:val="auto"/>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sz w:val="20"/>
                <w:szCs w:val="20"/>
                <w:lang w:val="en-US" w:eastAsia="zh-CN"/>
              </w:rPr>
              <w:t>证书</w:t>
            </w:r>
            <w:r>
              <w:rPr>
                <w:rFonts w:hint="default" w:ascii="Times New Roman" w:hAnsi="Times New Roman" w:eastAsia="宋体" w:cs="Times New Roman"/>
                <w:b w:val="0"/>
                <w:bCs w:val="0"/>
                <w:color w:val="auto"/>
                <w:sz w:val="20"/>
                <w:szCs w:val="20"/>
                <w:lang w:val="en-US" w:eastAsia="zh-CN"/>
              </w:rPr>
              <w:t>。</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：130309</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播音与主持艺术（专升本）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cs="Times New Roman" w:eastAsiaTheme="minorEastAsia"/>
          <w:b/>
          <w:bCs/>
          <w:color w:val="auto"/>
          <w:sz w:val="21"/>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广东财经大学、广东外语外贸大学      学历层次：本科</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1229"/>
        <w:gridCol w:w="3039"/>
        <w:gridCol w:w="1056"/>
        <w:gridCol w:w="942"/>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类型序号</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课程代码</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课程名称</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学分</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类型</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rPr>
              <w:t>001</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03708</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中国近现代史纲要</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2</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rPr>
              <w:t>002</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03709</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马克思主义基本原理概论</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4</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rPr>
              <w:t>003</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13000</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英语（专升本）</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7</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rPr>
              <w:t>004</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07180</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广播播音主持</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2</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lang w:val="en-US" w:eastAsia="zh-CN"/>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07181</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广播播音主持</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6</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rPr>
              <w:t>005</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14062</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普通话语音与发声</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2</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lang w:val="en-US" w:eastAsia="zh-CN"/>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14063</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普通话语音与发声</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2</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rPr>
              <w:t>006</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07182</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电视播音主持</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2</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lang w:val="en-US" w:eastAsia="zh-CN"/>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07183</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电视播音主持</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6</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rPr>
              <w:t>007</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13873</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节目主持艺术</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6</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rPr>
              <w:t>008</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07176</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即兴口语表达</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1</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lang w:val="en-US" w:eastAsia="zh-CN"/>
              </w:rPr>
            </w:pP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07177</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即兴口语表达</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3</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SA"/>
              </w:rPr>
            </w:pPr>
            <w:r>
              <w:rPr>
                <w:rFonts w:hint="default" w:ascii="Times New Roman" w:hAnsi="Times New Roman" w:eastAsia="宋体" w:cs="Times New Roman"/>
                <w:b w:val="0"/>
                <w:bCs w:val="0"/>
                <w:color w:val="auto"/>
                <w:kern w:val="2"/>
                <w:sz w:val="20"/>
                <w:szCs w:val="20"/>
                <w:highlight w:val="none"/>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rPr>
              <w:t>009</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14237</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手机媒体概论</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6</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010</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13686</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广播电视写作</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5</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
              </w:rPr>
            </w:pPr>
            <w:r>
              <w:rPr>
                <w:rFonts w:hint="default" w:ascii="Times New Roman" w:hAnsi="Times New Roman" w:eastAsia="宋体" w:cs="Times New Roman"/>
                <w:b w:val="0"/>
                <w:bCs w:val="0"/>
                <w:color w:val="auto"/>
                <w:kern w:val="2"/>
                <w:sz w:val="20"/>
                <w:szCs w:val="20"/>
                <w:lang w:val="en-US" w:eastAsia="zh-CN" w:bidi="ar"/>
              </w:rPr>
              <w:t>011</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09346</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配音艺术</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5</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
              </w:rPr>
            </w:pPr>
            <w:r>
              <w:rPr>
                <w:rFonts w:hint="default" w:ascii="Times New Roman" w:hAnsi="Times New Roman" w:eastAsia="宋体" w:cs="Times New Roman"/>
                <w:b w:val="0"/>
                <w:bCs w:val="0"/>
                <w:color w:val="auto"/>
                <w:kern w:val="2"/>
                <w:sz w:val="20"/>
                <w:szCs w:val="20"/>
                <w:lang w:val="en-US" w:eastAsia="zh-CN" w:bidi="ar"/>
              </w:rPr>
              <w:t>012</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09344</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播音创作基础</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6</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1200"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
              </w:rPr>
            </w:pPr>
            <w:r>
              <w:rPr>
                <w:rFonts w:hint="default" w:ascii="Times New Roman" w:hAnsi="Times New Roman" w:eastAsia="宋体" w:cs="Times New Roman"/>
                <w:b w:val="0"/>
                <w:bCs w:val="0"/>
                <w:color w:val="auto"/>
                <w:kern w:val="2"/>
                <w:sz w:val="20"/>
                <w:szCs w:val="20"/>
                <w:lang w:val="en-US" w:eastAsia="zh-CN" w:bidi="ar"/>
              </w:rPr>
              <w:t>013</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14570</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音视频节目策划与制作</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6</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200"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lang w:val="en-US" w:eastAsia="zh-CN" w:bidi="ar"/>
              </w:rPr>
            </w:pPr>
            <w:r>
              <w:rPr>
                <w:rFonts w:hint="default" w:ascii="Times New Roman" w:hAnsi="Times New Roman" w:eastAsia="宋体" w:cs="Times New Roman"/>
                <w:b w:val="0"/>
                <w:bCs w:val="0"/>
                <w:color w:val="auto"/>
                <w:kern w:val="2"/>
                <w:sz w:val="20"/>
                <w:szCs w:val="20"/>
                <w:lang w:val="en-US" w:eastAsia="zh-CN"/>
              </w:rPr>
              <w:t>014</w:t>
            </w:r>
          </w:p>
        </w:tc>
        <w:tc>
          <w:tcPr>
            <w:tcW w:w="12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i w:val="0"/>
                <w:iCs w:val="0"/>
                <w:color w:val="auto"/>
                <w:kern w:val="2"/>
                <w:sz w:val="20"/>
                <w:szCs w:val="20"/>
                <w:highlight w:val="none"/>
                <w:u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14837</w:t>
            </w:r>
          </w:p>
        </w:tc>
        <w:tc>
          <w:tcPr>
            <w:tcW w:w="303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i w:val="0"/>
                <w:iCs w:val="0"/>
                <w:color w:val="auto"/>
                <w:kern w:val="2"/>
                <w:sz w:val="20"/>
                <w:szCs w:val="20"/>
                <w:highlight w:val="none"/>
                <w:u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播音与主持艺术(本科)毕业论文</w:t>
            </w:r>
          </w:p>
        </w:tc>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i w:val="0"/>
                <w:iCs w:val="0"/>
                <w:color w:val="auto"/>
                <w:kern w:val="2"/>
                <w:sz w:val="20"/>
                <w:szCs w:val="20"/>
                <w:highlight w:val="none"/>
                <w:u w:val="none"/>
                <w:lang w:val="en-US" w:eastAsia="zh-CN" w:bidi="ar"/>
              </w:rPr>
            </w:pPr>
            <w:r>
              <w:rPr>
                <w:rFonts w:hint="default" w:ascii="Times New Roman" w:hAnsi="Times New Roman" w:eastAsia="宋体" w:cs="Times New Roman"/>
                <w:b w:val="0"/>
                <w:bCs w:val="0"/>
                <w:i w:val="0"/>
                <w:iCs w:val="0"/>
                <w:color w:val="auto"/>
                <w:kern w:val="2"/>
                <w:sz w:val="20"/>
                <w:szCs w:val="20"/>
                <w:highlight w:val="none"/>
                <w:u w:val="none"/>
                <w:lang w:val="en-US" w:eastAsia="zh-CN" w:bidi="ar"/>
              </w:rPr>
              <w:t>不计学分</w:t>
            </w:r>
          </w:p>
        </w:tc>
        <w:tc>
          <w:tcPr>
            <w:tcW w:w="9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必考</w:t>
            </w:r>
          </w:p>
        </w:tc>
        <w:tc>
          <w:tcPr>
            <w:tcW w:w="139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kern w:val="2"/>
                <w:sz w:val="20"/>
                <w:szCs w:val="20"/>
                <w:highlight w:val="none"/>
                <w:lang w:val="en-US" w:eastAsia="zh-CN" w:bidi="ar"/>
              </w:rPr>
            </w:pPr>
            <w:r>
              <w:rPr>
                <w:rFonts w:hint="default" w:ascii="Times New Roman" w:hAnsi="Times New Roman" w:eastAsia="宋体" w:cs="Times New Roman"/>
                <w:b w:val="0"/>
                <w:bCs w:val="0"/>
                <w:color w:val="auto"/>
                <w:kern w:val="2"/>
                <w:sz w:val="20"/>
                <w:szCs w:val="20"/>
                <w:highlight w:val="none"/>
                <w:lang w:val="en-US" w:eastAsia="zh-CN" w:bidi="ar"/>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8860" w:type="dxa"/>
            <w:gridSpan w:val="6"/>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课程设置：必考课14门71学分。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860" w:type="dxa"/>
            <w:gridSpan w:val="6"/>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说明：</w:t>
            </w:r>
          </w:p>
          <w:p>
            <w:pPr>
              <w:keepNext w:val="0"/>
              <w:keepLines w:val="0"/>
              <w:pageBreakBefore w:val="0"/>
              <w:kinsoku/>
              <w:wordWrap/>
              <w:overflowPunct/>
              <w:topLinePunct w:val="0"/>
              <w:autoSpaceDE/>
              <w:autoSpaceDN/>
              <w:bidi w:val="0"/>
              <w:adjustRightInd/>
              <w:snapToGrid w:val="0"/>
              <w:spacing w:line="240" w:lineRule="auto"/>
              <w:ind w:left="0" w:leftChars="0" w:right="0" w:rightChars="0" w:firstLine="0" w:firstLineChars="0"/>
              <w:jc w:val="left"/>
              <w:textAlignment w:val="auto"/>
              <w:outlineLvl w:val="9"/>
              <w:rPr>
                <w:rFonts w:hint="default" w:ascii="Times New Roman" w:hAnsi="Times New Roman" w:eastAsia="宋体" w:cs="Times New Roman"/>
                <w:b w:val="0"/>
                <w:bCs w:val="0"/>
                <w:color w:val="auto"/>
                <w:sz w:val="20"/>
                <w:szCs w:val="20"/>
                <w:lang w:val="en-US" w:eastAsia="zh-CN"/>
              </w:rPr>
            </w:pPr>
            <w:r>
              <w:rPr>
                <w:rFonts w:hint="default" w:ascii="Times New Roman" w:hAnsi="Times New Roman" w:eastAsia="宋体" w:cs="Times New Roman"/>
                <w:b w:val="0"/>
                <w:bCs w:val="0"/>
                <w:color w:val="auto"/>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sz w:val="20"/>
                <w:szCs w:val="20"/>
                <w:lang w:val="en-US" w:eastAsia="zh-CN"/>
              </w:rPr>
              <w:t>证书</w:t>
            </w:r>
            <w:r>
              <w:rPr>
                <w:rFonts w:hint="default" w:ascii="Times New Roman" w:hAnsi="Times New Roman" w:eastAsia="宋体" w:cs="Times New Roman"/>
                <w:b w:val="0"/>
                <w:bCs w:val="0"/>
                <w:color w:val="auto"/>
                <w:sz w:val="20"/>
                <w:szCs w:val="20"/>
                <w:lang w:val="en-US" w:eastAsia="zh-CN"/>
              </w:rPr>
              <w:t>。</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：130504</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hint="eastAsia" w:ascii="宋体" w:hAnsi="宋体"/>
          <w:b/>
          <w:bCs/>
          <w:color w:val="000000"/>
          <w:kern w:val="0"/>
          <w:szCs w:val="21"/>
          <w:lang w:val="en-US" w:eastAsia="zh-CN"/>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产品设计（专升本）</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eastAsia" w:ascii="宋体" w:hAnsi="宋体"/>
          <w:b/>
          <w:bCs/>
          <w:color w:val="000000"/>
          <w:kern w:val="0"/>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佛山科学技术学院、华南理工大学           学历层次：本科</w:t>
      </w:r>
    </w:p>
    <w:p>
      <w:pPr>
        <w:keepNext w:val="0"/>
        <w:keepLines w:val="0"/>
        <w:pageBreakBefore w:val="0"/>
        <w:widowControl w:val="0"/>
        <w:kinsoku/>
        <w:wordWrap/>
        <w:overflowPunct/>
        <w:topLinePunct w:val="0"/>
        <w:autoSpaceDE/>
        <w:autoSpaceDN/>
        <w:bidi w:val="0"/>
        <w:adjustRightInd/>
        <w:snapToGrid w:val="0"/>
        <w:spacing w:line="360" w:lineRule="auto"/>
        <w:ind w:firstLine="1054" w:firstLineChars="500"/>
        <w:jc w:val="left"/>
        <w:textAlignment w:val="auto"/>
        <w:outlineLvl w:val="9"/>
        <w:rPr>
          <w:rFonts w:hint="default" w:ascii="宋体" w:hAnsi="宋体"/>
          <w:b/>
          <w:bCs/>
          <w:color w:val="000000"/>
          <w:kern w:val="0"/>
          <w:szCs w:val="21"/>
          <w:lang w:val="en-US" w:eastAsia="zh-CN"/>
        </w:rPr>
      </w:pPr>
      <w:r>
        <w:rPr>
          <w:rFonts w:hint="eastAsia" w:ascii="宋体" w:hAnsi="宋体"/>
          <w:b/>
          <w:bCs/>
          <w:color w:val="000000"/>
          <w:kern w:val="0"/>
          <w:szCs w:val="21"/>
          <w:lang w:val="en-US" w:eastAsia="zh-CN"/>
        </w:rPr>
        <w:t xml:space="preserve">电子科技大学中山学院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1084"/>
        <w:gridCol w:w="3241"/>
        <w:gridCol w:w="1177"/>
        <w:gridCol w:w="1056"/>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14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bookmarkStart w:id="6" w:name="_Hlk112057275"/>
            <w:r>
              <w:rPr>
                <w:rFonts w:hint="default" w:ascii="Times New Roman" w:hAnsi="Times New Roman" w:eastAsia="宋体" w:cs="Times New Roman"/>
                <w:b/>
                <w:bCs/>
                <w:color w:val="auto"/>
                <w:kern w:val="0"/>
                <w:sz w:val="20"/>
                <w:szCs w:val="20"/>
              </w:rPr>
              <w:t>类型序号</w:t>
            </w:r>
          </w:p>
        </w:tc>
        <w:tc>
          <w:tcPr>
            <w:tcW w:w="1084"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课程代码</w:t>
            </w:r>
          </w:p>
        </w:tc>
        <w:tc>
          <w:tcPr>
            <w:tcW w:w="3241"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课程名称</w:t>
            </w:r>
          </w:p>
        </w:tc>
        <w:tc>
          <w:tcPr>
            <w:tcW w:w="1177"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学分</w:t>
            </w:r>
          </w:p>
        </w:tc>
        <w:tc>
          <w:tcPr>
            <w:tcW w:w="105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类型</w:t>
            </w:r>
          </w:p>
        </w:tc>
        <w:tc>
          <w:tcPr>
            <w:tcW w:w="1476" w:type="dxa"/>
            <w:tcBorders>
              <w:tl2br w:val="nil"/>
              <w:tr2bl w:val="nil"/>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001</w:t>
            </w: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03708</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中国近现代史纲要</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002</w:t>
            </w: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03709</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马克思主义基本原理概论</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003</w:t>
            </w: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13658</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工业设计史论</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6</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004</w:t>
            </w: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13657</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工业设计表现技法</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005</w:t>
            </w: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13799</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计算机辅助产品设计</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5</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13800</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计算机辅助产品设计</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5</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006</w:t>
            </w: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14101</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人机工程学应用</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6</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007</w:t>
            </w: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00699</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材料加工和成型工艺</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vMerge w:val="restart"/>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008</w:t>
            </w: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04851</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产品设计程序与方法</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vMerge w:val="continue"/>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04852</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产品设计程序与方法</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3</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009</w:t>
            </w: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00703</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产品开发设计</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8</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010</w:t>
            </w: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13023</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产品设计</w:t>
            </w:r>
            <w:r>
              <w:rPr>
                <w:rFonts w:hint="default" w:ascii="Times New Roman" w:hAnsi="Times New Roman" w:eastAsia="宋体" w:cs="Times New Roman"/>
                <w:color w:val="auto"/>
                <w:sz w:val="20"/>
                <w:szCs w:val="20"/>
              </w:rPr>
              <w:t>毕业</w:t>
            </w:r>
            <w:r>
              <w:rPr>
                <w:rFonts w:hint="default" w:ascii="Times New Roman" w:hAnsi="Times New Roman" w:eastAsia="宋体" w:cs="Times New Roman"/>
                <w:color w:val="auto"/>
                <w:sz w:val="20"/>
                <w:szCs w:val="20"/>
                <w:lang w:eastAsia="zh-CN"/>
              </w:rPr>
              <w:t>设计</w:t>
            </w:r>
            <w:r>
              <w:rPr>
                <w:rFonts w:hint="default" w:ascii="Times New Roman" w:hAnsi="Times New Roman" w:cs="Times New Roman"/>
                <w:color w:val="auto"/>
                <w:sz w:val="20"/>
                <w:szCs w:val="20"/>
                <w:lang w:eastAsia="zh-CN"/>
              </w:rPr>
              <w:t>（</w:t>
            </w:r>
            <w:r>
              <w:rPr>
                <w:rFonts w:hint="default" w:ascii="Times New Roman" w:hAnsi="Times New Roman" w:cs="Times New Roman"/>
                <w:color w:val="auto"/>
                <w:sz w:val="20"/>
                <w:szCs w:val="20"/>
                <w:lang w:val="en-US" w:eastAsia="zh-CN"/>
              </w:rPr>
              <w:t>论文）</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不计学分</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101</w:t>
            </w:r>
          </w:p>
        </w:tc>
        <w:tc>
          <w:tcPr>
            <w:tcW w:w="1084"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13000</w:t>
            </w:r>
          </w:p>
        </w:tc>
        <w:tc>
          <w:tcPr>
            <w:tcW w:w="3241"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英语（专升本）</w:t>
            </w:r>
          </w:p>
        </w:tc>
        <w:tc>
          <w:tcPr>
            <w:tcW w:w="1177"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7</w:t>
            </w:r>
          </w:p>
        </w:tc>
        <w:tc>
          <w:tcPr>
            <w:tcW w:w="10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选考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102</w:t>
            </w:r>
          </w:p>
        </w:tc>
        <w:tc>
          <w:tcPr>
            <w:tcW w:w="1084"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04848</w:t>
            </w:r>
          </w:p>
        </w:tc>
        <w:tc>
          <w:tcPr>
            <w:tcW w:w="3241"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设计心理学</w:t>
            </w:r>
          </w:p>
        </w:tc>
        <w:tc>
          <w:tcPr>
            <w:tcW w:w="1177"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1056"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选考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103</w:t>
            </w:r>
          </w:p>
        </w:tc>
        <w:tc>
          <w:tcPr>
            <w:tcW w:w="1084"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14061</w:t>
            </w:r>
          </w:p>
        </w:tc>
        <w:tc>
          <w:tcPr>
            <w:tcW w:w="3241"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平面构成</w:t>
            </w:r>
          </w:p>
        </w:tc>
        <w:tc>
          <w:tcPr>
            <w:tcW w:w="1177"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5</w:t>
            </w:r>
          </w:p>
        </w:tc>
        <w:tc>
          <w:tcPr>
            <w:tcW w:w="1056"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选考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104</w:t>
            </w:r>
          </w:p>
        </w:tc>
        <w:tc>
          <w:tcPr>
            <w:tcW w:w="1084"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13466</w:t>
            </w:r>
          </w:p>
        </w:tc>
        <w:tc>
          <w:tcPr>
            <w:tcW w:w="3241"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电脑三维设计</w:t>
            </w:r>
          </w:p>
        </w:tc>
        <w:tc>
          <w:tcPr>
            <w:tcW w:w="1177"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6</w:t>
            </w:r>
          </w:p>
        </w:tc>
        <w:tc>
          <w:tcPr>
            <w:tcW w:w="1056"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选考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105</w:t>
            </w:r>
          </w:p>
        </w:tc>
        <w:tc>
          <w:tcPr>
            <w:tcW w:w="1084" w:type="dxa"/>
            <w:tcBorders>
              <w:tl2br w:val="nil"/>
              <w:tr2bl w:val="nil"/>
            </w:tcBorders>
            <w:shd w:val="clear" w:color="auto" w:fill="FFFFFF"/>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b w:val="0"/>
                <w:bCs w:val="0"/>
                <w:i w:val="0"/>
                <w:iCs w:val="0"/>
                <w:color w:val="auto"/>
                <w:kern w:val="0"/>
                <w:sz w:val="20"/>
                <w:szCs w:val="20"/>
                <w:u w:val="none"/>
                <w:lang w:val="en-US" w:eastAsia="zh-CN" w:bidi="ar"/>
              </w:rPr>
              <w:t>00058</w:t>
            </w:r>
          </w:p>
        </w:tc>
        <w:tc>
          <w:tcPr>
            <w:tcW w:w="3241" w:type="dxa"/>
            <w:tcBorders>
              <w:tl2br w:val="nil"/>
              <w:tr2bl w:val="nil"/>
            </w:tcBorders>
            <w:shd w:val="clear" w:color="auto" w:fill="FFFFFF"/>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b w:val="0"/>
                <w:bCs w:val="0"/>
                <w:i w:val="0"/>
                <w:iCs w:val="0"/>
                <w:color w:val="auto"/>
                <w:kern w:val="0"/>
                <w:sz w:val="20"/>
                <w:szCs w:val="20"/>
                <w:u w:val="none"/>
                <w:lang w:val="en-US" w:eastAsia="zh-CN" w:bidi="ar"/>
              </w:rPr>
              <w:t>市场营销学</w:t>
            </w:r>
          </w:p>
        </w:tc>
        <w:tc>
          <w:tcPr>
            <w:tcW w:w="1177" w:type="dxa"/>
            <w:tcBorders>
              <w:tl2br w:val="nil"/>
              <w:tr2bl w:val="nil"/>
            </w:tcBorders>
            <w:shd w:val="clear" w:color="auto" w:fill="FFFFFF"/>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5</w:t>
            </w:r>
          </w:p>
        </w:tc>
        <w:tc>
          <w:tcPr>
            <w:tcW w:w="1056"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选考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146" w:type="dxa"/>
            <w:tcBorders>
              <w:tl2br w:val="nil"/>
              <w:tr2bl w:val="nil"/>
            </w:tcBorders>
            <w:shd w:val="clear" w:color="auto" w:fill="auto"/>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106</w:t>
            </w:r>
          </w:p>
        </w:tc>
        <w:tc>
          <w:tcPr>
            <w:tcW w:w="1084" w:type="dxa"/>
            <w:tcBorders>
              <w:tl2br w:val="nil"/>
              <w:tr2bl w:val="nil"/>
            </w:tcBorders>
            <w:shd w:val="clear" w:color="auto" w:fill="FFFFFF"/>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b w:val="0"/>
                <w:bCs w:val="0"/>
                <w:i w:val="0"/>
                <w:iCs w:val="0"/>
                <w:color w:val="auto"/>
                <w:kern w:val="0"/>
                <w:sz w:val="20"/>
                <w:szCs w:val="20"/>
                <w:u w:val="none"/>
                <w:lang w:val="en-US" w:eastAsia="zh-CN" w:bidi="ar"/>
              </w:rPr>
              <w:t>04847</w:t>
            </w:r>
          </w:p>
        </w:tc>
        <w:tc>
          <w:tcPr>
            <w:tcW w:w="3241" w:type="dxa"/>
            <w:tcBorders>
              <w:tl2br w:val="nil"/>
              <w:tr2bl w:val="nil"/>
            </w:tcBorders>
            <w:shd w:val="clear" w:color="auto" w:fill="FFFFFF"/>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b w:val="0"/>
                <w:bCs w:val="0"/>
                <w:i w:val="0"/>
                <w:iCs w:val="0"/>
                <w:color w:val="auto"/>
                <w:kern w:val="0"/>
                <w:sz w:val="20"/>
                <w:szCs w:val="20"/>
                <w:u w:val="none"/>
                <w:lang w:val="en-US" w:eastAsia="zh-CN" w:bidi="ar"/>
              </w:rPr>
              <w:t>设计管理</w:t>
            </w:r>
          </w:p>
        </w:tc>
        <w:tc>
          <w:tcPr>
            <w:tcW w:w="1177" w:type="dxa"/>
            <w:tcBorders>
              <w:tl2br w:val="nil"/>
              <w:tr2bl w:val="nil"/>
            </w:tcBorders>
            <w:shd w:val="clear" w:color="auto" w:fill="FFFFFF"/>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4</w:t>
            </w:r>
          </w:p>
        </w:tc>
        <w:tc>
          <w:tcPr>
            <w:tcW w:w="1056" w:type="dxa"/>
            <w:tcBorders>
              <w:tl2br w:val="nil"/>
              <w:tr2bl w:val="nil"/>
            </w:tcBorders>
            <w:shd w:val="clear" w:color="auto" w:fill="FFFFFF"/>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选考</w:t>
            </w:r>
          </w:p>
        </w:tc>
        <w:tc>
          <w:tcPr>
            <w:tcW w:w="147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9180" w:type="dxa"/>
            <w:gridSpan w:val="6"/>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课程设置：必考课10门49学分，选考课</w:t>
            </w:r>
            <w:r>
              <w:rPr>
                <w:rFonts w:hint="default" w:ascii="Times New Roman" w:hAnsi="Times New Roman" w:cs="Times New Roman"/>
                <w:color w:val="auto"/>
                <w:sz w:val="20"/>
                <w:szCs w:val="20"/>
                <w:lang w:val="en-US" w:eastAsia="zh-CN"/>
              </w:rPr>
              <w:t>6</w:t>
            </w:r>
            <w:r>
              <w:rPr>
                <w:rFonts w:hint="default" w:ascii="Times New Roman" w:hAnsi="Times New Roman" w:eastAsia="宋体" w:cs="Times New Roman"/>
                <w:color w:val="auto"/>
                <w:sz w:val="20"/>
                <w:szCs w:val="20"/>
              </w:rPr>
              <w:t>门</w:t>
            </w:r>
            <w:r>
              <w:rPr>
                <w:rFonts w:hint="default" w:ascii="Times New Roman" w:hAnsi="Times New Roman" w:eastAsia="宋体" w:cs="Times New Roman"/>
                <w:color w:val="auto"/>
                <w:sz w:val="20"/>
                <w:szCs w:val="20"/>
                <w:lang w:val="en-US" w:eastAsia="zh-CN"/>
              </w:rPr>
              <w:t>31</w:t>
            </w:r>
            <w:r>
              <w:rPr>
                <w:rFonts w:hint="default" w:ascii="Times New Roman" w:hAnsi="Times New Roman" w:eastAsia="宋体" w:cs="Times New Roman"/>
                <w:color w:val="auto"/>
                <w:sz w:val="20"/>
                <w:szCs w:val="20"/>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9180" w:type="dxa"/>
            <w:gridSpan w:val="6"/>
            <w:tcBorders>
              <w:tl2br w:val="nil"/>
              <w:tr2bl w:val="nil"/>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说明：</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lang w:val="en-US" w:eastAsia="zh-CN"/>
              </w:rPr>
              <w:t>1</w:t>
            </w:r>
            <w:r>
              <w:rPr>
                <w:rFonts w:hint="default" w:ascii="Times New Roman" w:hAnsi="Times New Roman" w:cs="Times New Roman"/>
                <w:color w:val="auto"/>
                <w:sz w:val="20"/>
                <w:szCs w:val="20"/>
                <w:lang w:val="en-US" w:eastAsia="zh-CN"/>
              </w:rPr>
              <w:t>.101至106</w:t>
            </w:r>
            <w:r>
              <w:rPr>
                <w:rFonts w:hint="default" w:ascii="Times New Roman" w:hAnsi="Times New Roman" w:eastAsia="宋体" w:cs="Times New Roman"/>
                <w:color w:val="auto"/>
                <w:sz w:val="20"/>
                <w:szCs w:val="20"/>
                <w:lang w:val="en-US" w:eastAsia="zh-CN"/>
              </w:rPr>
              <w:t>课</w:t>
            </w:r>
            <w:r>
              <w:rPr>
                <w:rFonts w:hint="default" w:ascii="Times New Roman" w:hAnsi="Times New Roman" w:cs="Times New Roman"/>
                <w:color w:val="auto"/>
                <w:sz w:val="20"/>
                <w:szCs w:val="20"/>
                <w:lang w:val="en-US" w:eastAsia="zh-CN"/>
              </w:rPr>
              <w:t>程中</w:t>
            </w:r>
            <w:r>
              <w:rPr>
                <w:rFonts w:hint="default" w:ascii="Times New Roman" w:hAnsi="Times New Roman" w:eastAsia="宋体" w:cs="Times New Roman"/>
                <w:color w:val="auto"/>
                <w:sz w:val="20"/>
                <w:szCs w:val="20"/>
                <w:lang w:val="en-US" w:eastAsia="zh-CN"/>
              </w:rPr>
              <w:t>须选考不少于2</w:t>
            </w:r>
            <w:r>
              <w:rPr>
                <w:rFonts w:hint="default" w:ascii="Times New Roman" w:hAnsi="Times New Roman" w:cs="Times New Roman"/>
                <w:color w:val="auto"/>
                <w:sz w:val="20"/>
                <w:szCs w:val="20"/>
                <w:lang w:val="en-US" w:eastAsia="zh-CN"/>
              </w:rPr>
              <w:t>1</w:t>
            </w:r>
            <w:r>
              <w:rPr>
                <w:rFonts w:hint="default" w:ascii="Times New Roman" w:hAnsi="Times New Roman" w:eastAsia="宋体" w:cs="Times New Roman"/>
                <w:color w:val="auto"/>
                <w:sz w:val="20"/>
                <w:szCs w:val="20"/>
                <w:lang w:val="en-US" w:eastAsia="zh-CN"/>
              </w:rPr>
              <w:t>学分。</w:t>
            </w:r>
          </w:p>
          <w:p>
            <w:pPr>
              <w:keepNext w:val="0"/>
              <w:keepLines w:val="0"/>
              <w:pageBreakBefore w:val="0"/>
              <w:numPr>
                <w:ilvl w:val="0"/>
                <w:numId w:val="0"/>
              </w:numPr>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2.</w:t>
            </w:r>
            <w:r>
              <w:rPr>
                <w:rFonts w:hint="default" w:ascii="Times New Roman" w:hAnsi="Times New Roman" w:eastAsia="宋体" w:cs="Times New Roman"/>
                <w:b w:val="0"/>
                <w:bCs w:val="0"/>
                <w:color w:val="auto"/>
                <w:sz w:val="20"/>
                <w:szCs w:val="20"/>
                <w:lang w:val="en-US" w:eastAsia="zh-CN"/>
              </w:rPr>
              <w:t>申请毕业时须持具有学历教育资格的高等学校、高等教育自学考试机构颁发的专科（或以上）学历</w:t>
            </w:r>
            <w:r>
              <w:rPr>
                <w:rFonts w:hint="default" w:ascii="Times New Roman" w:hAnsi="Times New Roman" w:cs="Times New Roman"/>
                <w:b w:val="0"/>
                <w:bCs w:val="0"/>
                <w:color w:val="auto"/>
                <w:sz w:val="20"/>
                <w:szCs w:val="20"/>
                <w:lang w:val="en-US" w:eastAsia="zh-CN"/>
              </w:rPr>
              <w:t>证书</w:t>
            </w:r>
            <w:r>
              <w:rPr>
                <w:rFonts w:hint="default" w:ascii="Times New Roman" w:hAnsi="Times New Roman" w:eastAsia="宋体" w:cs="Times New Roman"/>
                <w:b w:val="0"/>
                <w:bCs w:val="0"/>
                <w:color w:val="auto"/>
                <w:sz w:val="20"/>
                <w:szCs w:val="20"/>
                <w:lang w:val="en-US" w:eastAsia="zh-CN"/>
              </w:rPr>
              <w:t>。</w:t>
            </w:r>
          </w:p>
        </w:tc>
      </w:tr>
      <w:bookmarkEnd w:id="6"/>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：460105</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工业设计（专科）</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cs="Times New Roman" w:eastAsiaTheme="minorEastAsia"/>
          <w:b/>
          <w:bCs/>
          <w:color w:val="auto"/>
          <w:sz w:val="21"/>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华南理工大学                           学历层次：专科</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1104"/>
        <w:gridCol w:w="4042"/>
        <w:gridCol w:w="664"/>
        <w:gridCol w:w="737"/>
        <w:gridCol w:w="1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bCs/>
                <w:color w:val="auto"/>
                <w:kern w:val="0"/>
                <w:sz w:val="20"/>
                <w:szCs w:val="20"/>
              </w:rPr>
              <w:t>类型序号</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bCs/>
                <w:color w:val="auto"/>
                <w:kern w:val="0"/>
                <w:sz w:val="20"/>
                <w:szCs w:val="20"/>
              </w:rPr>
              <w:t>课程代码</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bCs/>
                <w:color w:val="auto"/>
                <w:kern w:val="0"/>
                <w:sz w:val="20"/>
                <w:szCs w:val="20"/>
              </w:rPr>
              <w:t>课程名称</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bCs/>
                <w:color w:val="auto"/>
                <w:kern w:val="0"/>
                <w:sz w:val="20"/>
                <w:szCs w:val="20"/>
              </w:rPr>
              <w:t>学分</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bCs/>
                <w:color w:val="auto"/>
                <w:kern w:val="0"/>
                <w:sz w:val="20"/>
                <w:szCs w:val="20"/>
              </w:rPr>
              <w:t>类型</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auto"/>
                <w:sz w:val="20"/>
                <w:szCs w:val="20"/>
              </w:rPr>
            </w:pPr>
            <w:r>
              <w:rPr>
                <w:rFonts w:hint="default" w:ascii="Times New Roman" w:hAnsi="Times New Roman" w:eastAsia="宋体" w:cs="Times New Roman"/>
                <w:b/>
                <w:bCs/>
                <w:color w:val="auto"/>
                <w:kern w:val="0"/>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001</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03706</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sz w:val="20"/>
                <w:szCs w:val="20"/>
              </w:rPr>
              <w:t>思想道德修养与法律基础</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rPr>
              <w:t>2</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002</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rPr>
              <w:t>12656</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kern w:val="0"/>
                <w:sz w:val="20"/>
                <w:szCs w:val="20"/>
              </w:rPr>
              <w:t>毛泽东思想和中国特色社会主义理论体系概论</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4</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003</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rPr>
              <w:t>14100</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人机工程学基础</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5</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004</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rPr>
              <w:t>13777</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机械制图基础（专）</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5</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005</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rPr>
              <w:t>13803</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计算机辅助设计基础</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2</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rPr>
              <w:t>13804</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计算机辅助设计基础</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2</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006</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rPr>
              <w:t>01609</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产品工艺基础</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5</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007</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rPr>
              <w:t>04853</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产品造型基础</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2</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rPr>
              <w:t>04854</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产品造型基础</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4</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eastAsia="zh-CN"/>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008</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01607</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设计初步</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5</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009</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00688</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设计概论</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kern w:val="0"/>
                <w:sz w:val="20"/>
                <w:szCs w:val="20"/>
              </w:rPr>
              <w:t>4</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010</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14171</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设计素描</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5</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lang w:eastAsia="zh-CN"/>
              </w:rPr>
            </w:pPr>
            <w:r>
              <w:rPr>
                <w:rFonts w:hint="default" w:ascii="Times New Roman" w:hAnsi="Times New Roman" w:eastAsia="宋体" w:cs="Times New Roman"/>
                <w:color w:val="auto"/>
                <w:kern w:val="0"/>
                <w:sz w:val="20"/>
                <w:szCs w:val="20"/>
                <w:lang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kern w:val="0"/>
                <w:sz w:val="20"/>
                <w:szCs w:val="20"/>
                <w:lang w:val="en-US" w:eastAsia="zh-CN"/>
              </w:rPr>
              <w:t>011</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cs="Times New Roman"/>
                <w:i w:val="0"/>
                <w:iCs w:val="0"/>
                <w:color w:val="auto"/>
                <w:kern w:val="0"/>
                <w:sz w:val="20"/>
                <w:szCs w:val="20"/>
                <w:u w:val="none"/>
                <w:lang w:val="en-US" w:eastAsia="zh-CN" w:bidi="ar"/>
              </w:rPr>
              <w:t>10412</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i w:val="0"/>
                <w:iCs w:val="0"/>
                <w:color w:val="auto"/>
                <w:kern w:val="0"/>
                <w:sz w:val="20"/>
                <w:szCs w:val="20"/>
                <w:u w:val="none"/>
                <w:lang w:val="en-US" w:eastAsia="zh-CN" w:bidi="ar"/>
              </w:rPr>
              <w:t>计算机辅助设计（Photoshop)</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cs="Times New Roman"/>
                <w:i w:val="0"/>
                <w:iCs w:val="0"/>
                <w:color w:val="auto"/>
                <w:kern w:val="0"/>
                <w:sz w:val="20"/>
                <w:szCs w:val="20"/>
                <w:u w:val="none"/>
                <w:lang w:val="en-US" w:eastAsia="zh-CN" w:bidi="ar"/>
              </w:rPr>
              <w:t>6</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kern w:val="0"/>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bCs/>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kern w:val="0"/>
                <w:sz w:val="20"/>
                <w:szCs w:val="20"/>
                <w:lang w:val="en-US" w:eastAsia="zh-CN"/>
              </w:rPr>
              <w:t>012</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sz w:val="20"/>
                <w:szCs w:val="20"/>
              </w:rPr>
              <w:t>04117</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sz w:val="20"/>
                <w:szCs w:val="20"/>
              </w:rPr>
              <w:t>CAD/CAM</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sz w:val="20"/>
                <w:szCs w:val="20"/>
              </w:rPr>
              <w:t>3</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bCs/>
                <w:color w:val="auto"/>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bCs/>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kern w:val="0"/>
                <w:sz w:val="20"/>
                <w:szCs w:val="20"/>
                <w:lang w:val="en-US" w:eastAsia="zh-CN"/>
              </w:rPr>
              <w:t>013</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i w:val="0"/>
                <w:iCs w:val="0"/>
                <w:color w:val="auto"/>
                <w:kern w:val="0"/>
                <w:sz w:val="20"/>
                <w:szCs w:val="20"/>
                <w:u w:val="none"/>
                <w:lang w:val="en-US" w:eastAsia="zh-CN" w:bidi="ar"/>
              </w:rPr>
              <w:t>14131</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i w:val="0"/>
                <w:iCs w:val="0"/>
                <w:color w:val="auto"/>
                <w:kern w:val="0"/>
                <w:sz w:val="20"/>
                <w:szCs w:val="20"/>
                <w:u w:val="none"/>
                <w:lang w:val="en-US" w:eastAsia="zh-CN" w:bidi="ar"/>
              </w:rPr>
              <w:t>三维动画制作基础（Autodesk 3ds Max）</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i w:val="0"/>
                <w:iCs w:val="0"/>
                <w:color w:val="auto"/>
                <w:kern w:val="0"/>
                <w:sz w:val="20"/>
                <w:szCs w:val="20"/>
                <w:u w:val="none"/>
                <w:lang w:val="en-US" w:eastAsia="zh-CN" w:bidi="ar"/>
              </w:rPr>
              <w:t>8</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bCs/>
                <w:color w:val="auto"/>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bCs/>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color w:val="auto"/>
                <w:kern w:val="0"/>
                <w:sz w:val="20"/>
                <w:szCs w:val="20"/>
                <w:lang w:val="en-US" w:eastAsia="zh-CN"/>
              </w:rPr>
              <w:t>014</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i w:val="0"/>
                <w:iCs w:val="0"/>
                <w:color w:val="auto"/>
                <w:kern w:val="0"/>
                <w:sz w:val="20"/>
                <w:szCs w:val="20"/>
                <w:u w:val="none"/>
                <w:lang w:val="en-US" w:eastAsia="zh-CN" w:bidi="ar"/>
              </w:rPr>
              <w:t>12208</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i w:val="0"/>
                <w:iCs w:val="0"/>
                <w:color w:val="auto"/>
                <w:kern w:val="0"/>
                <w:sz w:val="20"/>
                <w:szCs w:val="20"/>
                <w:u w:val="none"/>
                <w:lang w:val="en-US" w:eastAsia="zh-CN" w:bidi="ar"/>
              </w:rPr>
              <w:t>数字艺术设计基础</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i w:val="0"/>
                <w:iCs w:val="0"/>
                <w:color w:val="auto"/>
                <w:kern w:val="0"/>
                <w:sz w:val="20"/>
                <w:szCs w:val="20"/>
                <w:u w:val="none"/>
                <w:lang w:val="en-US" w:eastAsia="zh-CN" w:bidi="ar"/>
              </w:rPr>
              <w:t>5</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bCs/>
                <w:color w:val="auto"/>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eastAsia="宋体" w:cs="Times New Roman"/>
                <w:bCs/>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03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0"/>
                <w:sz w:val="20"/>
                <w:szCs w:val="20"/>
                <w:lang w:val="en-US" w:eastAsia="zh-CN"/>
              </w:rPr>
              <w:t>015</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i w:val="0"/>
                <w:iCs w:val="0"/>
                <w:color w:val="auto"/>
                <w:kern w:val="0"/>
                <w:sz w:val="20"/>
                <w:szCs w:val="20"/>
                <w:u w:val="none"/>
                <w:lang w:val="en-US" w:eastAsia="zh-CN" w:bidi="ar"/>
              </w:rPr>
              <w:t>14426</w:t>
            </w:r>
          </w:p>
        </w:tc>
        <w:tc>
          <w:tcPr>
            <w:tcW w:w="404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i w:val="0"/>
                <w:iCs w:val="0"/>
                <w:color w:val="auto"/>
                <w:kern w:val="0"/>
                <w:sz w:val="20"/>
                <w:szCs w:val="20"/>
                <w:u w:val="none"/>
                <w:lang w:val="en-US" w:eastAsia="zh-CN" w:bidi="ar"/>
              </w:rPr>
              <w:t>项目综合实习</w:t>
            </w:r>
          </w:p>
        </w:tc>
        <w:tc>
          <w:tcPr>
            <w:tcW w:w="6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i w:val="0"/>
                <w:iCs w:val="0"/>
                <w:color w:val="auto"/>
                <w:kern w:val="0"/>
                <w:sz w:val="20"/>
                <w:szCs w:val="20"/>
                <w:u w:val="none"/>
                <w:lang w:val="en-US" w:eastAsia="zh-CN" w:bidi="ar"/>
              </w:rPr>
              <w:t>4</w:t>
            </w:r>
          </w:p>
        </w:tc>
        <w:tc>
          <w:tcPr>
            <w:tcW w:w="73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bCs/>
                <w:color w:val="auto"/>
                <w:sz w:val="20"/>
                <w:szCs w:val="20"/>
              </w:rPr>
              <w:t>必考</w:t>
            </w:r>
          </w:p>
        </w:tc>
        <w:tc>
          <w:tcPr>
            <w:tcW w:w="11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bCs/>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8680"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kern w:val="0"/>
                <w:sz w:val="20"/>
                <w:szCs w:val="20"/>
                <w:lang w:eastAsia="zh-CN"/>
              </w:rPr>
            </w:pPr>
            <w:r>
              <w:rPr>
                <w:rFonts w:hint="default" w:ascii="Times New Roman" w:hAnsi="Times New Roman" w:eastAsia="宋体" w:cs="Times New Roman"/>
                <w:color w:val="auto"/>
                <w:sz w:val="20"/>
                <w:szCs w:val="20"/>
                <w:lang w:eastAsia="zh-CN"/>
              </w:rPr>
              <w:t>课程设置：必考课</w:t>
            </w:r>
            <w:r>
              <w:rPr>
                <w:rFonts w:hint="default" w:ascii="Times New Roman" w:hAnsi="Times New Roman" w:eastAsia="宋体" w:cs="Times New Roman"/>
                <w:color w:val="auto"/>
                <w:sz w:val="20"/>
                <w:szCs w:val="20"/>
                <w:lang w:val="en-US" w:eastAsia="zh-CN"/>
              </w:rPr>
              <w:t>15门</w:t>
            </w:r>
            <w:r>
              <w:rPr>
                <w:rFonts w:hint="default" w:ascii="Times New Roman" w:hAnsi="Times New Roman" w:cs="Times New Roman"/>
                <w:color w:val="auto"/>
                <w:sz w:val="20"/>
                <w:szCs w:val="20"/>
                <w:lang w:val="en-US" w:eastAsia="zh-CN"/>
              </w:rPr>
              <w:t>71</w:t>
            </w:r>
            <w:r>
              <w:rPr>
                <w:rFonts w:hint="default" w:ascii="Times New Roman" w:hAnsi="Times New Roman" w:eastAsia="宋体" w:cs="Times New Roman"/>
                <w:color w:val="auto"/>
                <w:sz w:val="20"/>
                <w:szCs w:val="20"/>
                <w:lang w:val="en-US" w:eastAsia="zh-CN"/>
              </w:rPr>
              <w:t>学分。</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：550101</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艺术设计（专科）</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cs="Times New Roman" w:eastAsiaTheme="minorEastAsia"/>
          <w:b/>
          <w:bCs/>
          <w:color w:val="auto"/>
          <w:sz w:val="21"/>
          <w:szCs w:val="21"/>
          <w:lang w:val="en-US" w:eastAsia="zh-CN"/>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电子科技大学中山学院                   学历层次：专科</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1138"/>
        <w:gridCol w:w="4297"/>
        <w:gridCol w:w="660"/>
        <w:gridCol w:w="849"/>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1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类型序号</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课程代码</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课程名称</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学分</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类型</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001</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03706</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思想道德修养与法律基础</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002</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12656</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毛泽东思想和中国特色社会主义理论体系概论</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003</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00688</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设计概论</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004</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00504</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艺术概论</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005</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13805</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计算机辅助图形设计</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13806</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计算机辅助图形设计</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006</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10414</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计算机辅助设计（AutoCAD）</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6</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007</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00675</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构成（平面、色彩、立体）</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8</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008</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14169</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设计基础</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6</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14170</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设计基础</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009</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14167</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设计表达</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5</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14168</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设计表达</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010</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08498</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数码摄影</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08499</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数码摄影</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011</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04026</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设计美学</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3</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012</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03816</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透视基础</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013</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13167</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网页设计与制作</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13168</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网页设计与制作</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014</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14264</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数字媒体视频编辑</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5</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015</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05549</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视觉传达设计概论</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5</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251" w:type="dxa"/>
            <w:gridSpan w:val="6"/>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课程设置：</w:t>
            </w:r>
            <w:r>
              <w:rPr>
                <w:rFonts w:hint="default" w:ascii="Times New Roman" w:hAnsi="Times New Roman" w:eastAsia="宋体" w:cs="Times New Roman"/>
                <w:color w:val="auto"/>
                <w:kern w:val="0"/>
                <w:sz w:val="20"/>
                <w:szCs w:val="20"/>
              </w:rPr>
              <w:t>必考课15门75学分。</w:t>
            </w:r>
          </w:p>
        </w:tc>
      </w:tr>
    </w:tbl>
    <w:p>
      <w:pPr>
        <w:rPr>
          <w:rFonts w:hint="default" w:ascii="方正小标宋_GBK" w:hAnsi="方正小标宋_GBK" w:eastAsia="方正小标宋_GBK" w:cs="方正小标宋_GBK"/>
          <w:b w:val="0"/>
          <w:bCs w:val="0"/>
          <w:kern w:val="0"/>
          <w:sz w:val="24"/>
          <w:szCs w:val="24"/>
          <w:lang w:val="en-US" w:eastAsia="zh-CN"/>
        </w:rPr>
      </w:pPr>
      <w:r>
        <w:rPr>
          <w:rFonts w:hint="default" w:ascii="方正小标宋_GBK" w:hAnsi="方正小标宋_GBK" w:eastAsia="方正小标宋_GBK" w:cs="方正小标宋_GBK"/>
          <w:b w:val="0"/>
          <w:bCs w:val="0"/>
          <w:kern w:val="0"/>
          <w:sz w:val="24"/>
          <w:szCs w:val="24"/>
          <w:lang w:val="en-US" w:eastAsia="zh-CN"/>
        </w:rPr>
        <w:br w:type="page"/>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eastAsia="宋体" w:cs="Times New Roman"/>
          <w:b/>
          <w:bCs/>
          <w:color w:val="auto"/>
          <w:sz w:val="21"/>
          <w:szCs w:val="21"/>
          <w:lang w:val="en-US" w:eastAsia="zh-CN"/>
        </w:rPr>
      </w:pPr>
      <w:r>
        <w:rPr>
          <w:rFonts w:ascii="宋体" w:hAnsi="宋体"/>
          <w:b/>
          <w:bCs/>
          <w:color w:val="000000"/>
          <w:szCs w:val="21"/>
        </w:rPr>
        <w:t>专业代码</w:t>
      </w:r>
      <w:r>
        <w:rPr>
          <w:rFonts w:hint="default" w:ascii="Times New Roman" w:hAnsi="Times New Roman" w:eastAsia="宋体" w:cs="Times New Roman"/>
          <w:b/>
          <w:bCs/>
          <w:color w:val="auto"/>
          <w:sz w:val="21"/>
          <w:szCs w:val="21"/>
          <w:lang w:val="en-US" w:eastAsia="zh-CN"/>
        </w:rPr>
        <w:t>：550103</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w:t>
      </w:r>
      <w:r>
        <w:rPr>
          <w:rFonts w:hint="eastAsia" w:ascii="宋体" w:hAnsi="宋体"/>
          <w:b/>
          <w:bCs/>
          <w:color w:val="000000"/>
          <w:kern w:val="0"/>
          <w:szCs w:val="21"/>
        </w:rPr>
        <w:t xml:space="preserve">         </w:t>
      </w:r>
      <w:r>
        <w:rPr>
          <w:rFonts w:ascii="宋体" w:hAnsi="宋体"/>
          <w:b/>
          <w:bCs/>
          <w:color w:val="000000"/>
          <w:kern w:val="0"/>
          <w:szCs w:val="21"/>
        </w:rPr>
        <w:t xml:space="preserve"> 专业名称：</w:t>
      </w:r>
      <w:r>
        <w:rPr>
          <w:rFonts w:hint="default" w:ascii="Times New Roman" w:hAnsi="Times New Roman" w:eastAsia="宋体" w:cs="Times New Roman"/>
          <w:b/>
          <w:bCs/>
          <w:color w:val="auto"/>
          <w:sz w:val="21"/>
          <w:szCs w:val="21"/>
          <w:lang w:val="en-US" w:eastAsia="zh-CN"/>
        </w:rPr>
        <w:t>数字媒体艺术设计（专科）</w:t>
      </w:r>
    </w:p>
    <w:p>
      <w:pPr>
        <w:rPr>
          <w:rFonts w:hint="eastAsia" w:ascii="宋体" w:hAnsi="宋体"/>
          <w:b/>
          <w:bCs/>
          <w:color w:val="000000"/>
          <w:kern w:val="0"/>
          <w:szCs w:val="21"/>
        </w:rPr>
      </w:pPr>
      <w:r>
        <w:rPr>
          <w:rFonts w:hint="eastAsia" w:ascii="宋体" w:hAnsi="宋体"/>
          <w:b/>
          <w:bCs/>
          <w:color w:val="000000"/>
          <w:kern w:val="0"/>
          <w:szCs w:val="21"/>
        </w:rPr>
        <w:t>主考学校</w:t>
      </w:r>
      <w:r>
        <w:rPr>
          <w:rFonts w:ascii="宋体" w:hAnsi="宋体"/>
          <w:b/>
          <w:bCs/>
          <w:color w:val="000000"/>
          <w:kern w:val="0"/>
          <w:szCs w:val="21"/>
        </w:rPr>
        <w:t>：</w:t>
      </w:r>
      <w:r>
        <w:rPr>
          <w:rFonts w:hint="eastAsia" w:ascii="宋体" w:hAnsi="宋体"/>
          <w:b/>
          <w:bCs/>
          <w:color w:val="000000"/>
          <w:kern w:val="0"/>
          <w:szCs w:val="21"/>
          <w:lang w:val="en-US" w:eastAsia="zh-CN"/>
        </w:rPr>
        <w:t>华南理工大学、华南师范大学         学历层次：专科</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outlineLvl w:val="9"/>
        <w:rPr>
          <w:rFonts w:hint="default" w:ascii="Times New Roman" w:hAnsi="Times New Roman" w:cs="Times New Roman" w:eastAsiaTheme="minorEastAsia"/>
          <w:b/>
          <w:bCs/>
          <w:color w:val="auto"/>
          <w:sz w:val="21"/>
          <w:szCs w:val="21"/>
          <w:lang w:val="en-US" w:eastAsia="zh-CN"/>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1138"/>
        <w:gridCol w:w="4297"/>
        <w:gridCol w:w="660"/>
        <w:gridCol w:w="849"/>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1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类型序号</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课程代码</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课程名称</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学分</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类型</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b/>
                <w:bCs/>
                <w:color w:val="auto"/>
                <w:kern w:val="0"/>
                <w:sz w:val="20"/>
                <w:szCs w:val="20"/>
              </w:rPr>
              <w:t>考试方式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001</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03706</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思想道德修养与法律基础</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2</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002</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12656</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毛泽东思想和中国特色社会主义理论体系概论</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003</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00018</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计算机应用基础</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2</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00019</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计算机应用基础</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2</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004</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10678</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数字媒体基础</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5</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005</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07311</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多媒体技术</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006</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07218</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网络艺术</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007</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14264</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数字媒体视频编辑</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5</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008</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13167</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网页设计与制作</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13168</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网页设计与制作</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1</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009</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11933</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数字图形界面艺术设计</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5</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010</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10676</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交互媒体设计与应用</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011</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default" w:ascii="Times New Roman" w:hAnsi="Times New Roman" w:eastAsia="宋体" w:cs="Times New Roman"/>
                <w:color w:val="auto"/>
                <w:sz w:val="20"/>
                <w:szCs w:val="20"/>
              </w:rPr>
            </w:pPr>
            <w:r>
              <w:rPr>
                <w:rFonts w:hint="default" w:ascii="Times New Roman" w:hAnsi="Times New Roman" w:cs="Times New Roman"/>
                <w:i w:val="0"/>
                <w:iCs w:val="0"/>
                <w:color w:val="auto"/>
                <w:kern w:val="0"/>
                <w:sz w:val="20"/>
                <w:szCs w:val="20"/>
                <w:u w:val="none"/>
                <w:lang w:val="en-US" w:eastAsia="zh-CN" w:bidi="ar"/>
              </w:rPr>
              <w:t>10412</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default"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计算机辅助设计（Photoshop)</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bottom"/>
              <w:rPr>
                <w:rFonts w:hint="default" w:ascii="Times New Roman" w:hAnsi="Times New Roman" w:eastAsia="宋体" w:cs="Times New Roman"/>
                <w:color w:val="auto"/>
                <w:sz w:val="20"/>
                <w:szCs w:val="20"/>
              </w:rPr>
            </w:pPr>
            <w:r>
              <w:rPr>
                <w:rFonts w:hint="default" w:ascii="Times New Roman" w:hAnsi="Times New Roman" w:cs="Times New Roman"/>
                <w:i w:val="0"/>
                <w:iCs w:val="0"/>
                <w:color w:val="auto"/>
                <w:kern w:val="0"/>
                <w:sz w:val="20"/>
                <w:szCs w:val="20"/>
                <w:u w:val="none"/>
                <w:lang w:val="en-US" w:eastAsia="zh-CN" w:bidi="ar"/>
              </w:rPr>
              <w:t>6</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bCs/>
                <w:color w:val="auto"/>
                <w:sz w:val="20"/>
                <w:szCs w:val="20"/>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012</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12208</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数字艺术设计基础</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5</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color w:val="auto"/>
                <w:sz w:val="20"/>
                <w:szCs w:val="20"/>
                <w:lang w:val="en-US" w:eastAsia="zh-CN"/>
              </w:rPr>
              <w:t>013</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auto"/>
                <w:kern w:val="0"/>
                <w:sz w:val="20"/>
                <w:szCs w:val="20"/>
                <w:u w:val="none"/>
                <w:lang w:val="en-US" w:eastAsia="zh-CN" w:bidi="ar"/>
              </w:rPr>
              <w:t>14132</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auto"/>
                <w:kern w:val="0"/>
                <w:sz w:val="20"/>
                <w:szCs w:val="20"/>
                <w:u w:val="none"/>
                <w:lang w:val="en-US" w:eastAsia="zh-CN" w:bidi="ar"/>
              </w:rPr>
              <w:t>三维动画制作基础（Autodesk Maya）</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auto"/>
                <w:kern w:val="0"/>
                <w:sz w:val="20"/>
                <w:szCs w:val="20"/>
                <w:u w:val="none"/>
                <w:lang w:val="en-US" w:eastAsia="zh-CN" w:bidi="ar"/>
              </w:rPr>
              <w:t>8</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014</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10414</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计算机辅助设计（AutoCAD）</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6</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122"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015</w:t>
            </w:r>
          </w:p>
        </w:tc>
        <w:tc>
          <w:tcPr>
            <w:tcW w:w="113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14426</w:t>
            </w:r>
          </w:p>
        </w:tc>
        <w:tc>
          <w:tcPr>
            <w:tcW w:w="4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项目综合实习</w:t>
            </w:r>
          </w:p>
        </w:tc>
        <w:tc>
          <w:tcPr>
            <w:tcW w:w="6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4</w:t>
            </w:r>
          </w:p>
        </w:tc>
        <w:tc>
          <w:tcPr>
            <w:tcW w:w="8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必考</w:t>
            </w:r>
          </w:p>
        </w:tc>
        <w:tc>
          <w:tcPr>
            <w:tcW w:w="1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lang w:val="en-US" w:eastAsia="zh-CN"/>
              </w:rPr>
              <w:t>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251" w:type="dxa"/>
            <w:gridSpan w:val="6"/>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both"/>
              <w:textAlignment w:val="auto"/>
              <w:outlineLvl w:val="9"/>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课程设置：</w:t>
            </w:r>
            <w:r>
              <w:rPr>
                <w:rFonts w:hint="default" w:ascii="Times New Roman" w:hAnsi="Times New Roman" w:eastAsia="宋体" w:cs="Times New Roman"/>
                <w:color w:val="auto"/>
                <w:kern w:val="0"/>
                <w:sz w:val="20"/>
                <w:szCs w:val="20"/>
              </w:rPr>
              <w:t>必考课15门</w:t>
            </w:r>
            <w:r>
              <w:rPr>
                <w:rFonts w:hint="default" w:ascii="Times New Roman" w:hAnsi="Times New Roman" w:cs="Times New Roman"/>
                <w:color w:val="auto"/>
                <w:kern w:val="0"/>
                <w:sz w:val="20"/>
                <w:szCs w:val="20"/>
                <w:lang w:val="en-US" w:eastAsia="zh-CN"/>
              </w:rPr>
              <w:t>71</w:t>
            </w:r>
            <w:r>
              <w:rPr>
                <w:rFonts w:hint="default" w:ascii="Times New Roman" w:hAnsi="Times New Roman" w:eastAsia="宋体" w:cs="Times New Roman"/>
                <w:color w:val="auto"/>
                <w:kern w:val="0"/>
                <w:sz w:val="20"/>
                <w:szCs w:val="20"/>
              </w:rPr>
              <w:t>学分。</w:t>
            </w:r>
          </w:p>
        </w:tc>
      </w:tr>
    </w:tbl>
    <w:p>
      <w:pPr>
        <w:jc w:val="center"/>
        <w:rPr>
          <w:rFonts w:hint="default" w:ascii="方正小标宋_GBK" w:hAnsi="方正小标宋_GBK" w:eastAsia="方正小标宋_GBK" w:cs="方正小标宋_GBK"/>
          <w:b w:val="0"/>
          <w:bCs w:val="0"/>
          <w:kern w:val="0"/>
          <w:sz w:val="24"/>
          <w:szCs w:val="24"/>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7545E6"/>
    <w:multiLevelType w:val="singleLevel"/>
    <w:tmpl w:val="B07545E6"/>
    <w:lvl w:ilvl="0" w:tentative="0">
      <w:start w:val="1"/>
      <w:numFmt w:val="decimal"/>
      <w:suff w:val="nothing"/>
      <w:lvlText w:val="%1．"/>
      <w:lvlJc w:val="left"/>
      <w:pPr>
        <w:ind w:left="0" w:firstLine="400"/>
      </w:pPr>
      <w:rPr>
        <w:rFonts w:hint="default"/>
      </w:rPr>
    </w:lvl>
  </w:abstractNum>
  <w:abstractNum w:abstractNumId="1">
    <w:nsid w:val="43BA436D"/>
    <w:multiLevelType w:val="singleLevel"/>
    <w:tmpl w:val="43BA436D"/>
    <w:lvl w:ilvl="0" w:tentative="0">
      <w:start w:val="5"/>
      <w:numFmt w:val="chineseCounting"/>
      <w:suff w:val="nothing"/>
      <w:lvlText w:val="%1、"/>
      <w:lvlJc w:val="left"/>
      <w:rPr>
        <w:rFonts w:hint="eastAsia"/>
      </w:rPr>
    </w:lvl>
  </w:abstractNum>
  <w:abstractNum w:abstractNumId="2">
    <w:nsid w:val="5B1FE4E4"/>
    <w:multiLevelType w:val="singleLevel"/>
    <w:tmpl w:val="5B1FE4E4"/>
    <w:lvl w:ilvl="0" w:tentative="0">
      <w:start w:val="1"/>
      <w:numFmt w:val="decimal"/>
      <w:suff w:val="nothing"/>
      <w:lvlText w:val="%1．"/>
      <w:lvlJc w:val="left"/>
      <w:pPr>
        <w:ind w:left="0" w:firstLine="400"/>
      </w:pPr>
      <w:rPr>
        <w:rFonts w:hint="default"/>
      </w:rPr>
    </w:lvl>
  </w:abstractNum>
  <w:abstractNum w:abstractNumId="3">
    <w:nsid w:val="63204EA6"/>
    <w:multiLevelType w:val="singleLevel"/>
    <w:tmpl w:val="63204EA6"/>
    <w:lvl w:ilvl="0" w:tentative="0">
      <w:start w:val="1"/>
      <w:numFmt w:val="decimal"/>
      <w:suff w:val="nothing"/>
      <w:lvlText w:val="%1."/>
      <w:lvlJc w:val="left"/>
    </w:lvl>
  </w:abstractNum>
  <w:abstractNum w:abstractNumId="4">
    <w:nsid w:val="63204EE9"/>
    <w:multiLevelType w:val="singleLevel"/>
    <w:tmpl w:val="63204EE9"/>
    <w:lvl w:ilvl="0" w:tentative="0">
      <w:start w:val="1"/>
      <w:numFmt w:val="decimal"/>
      <w:suff w:val="nothing"/>
      <w:lvlText w:val="%1."/>
      <w:lvlJc w:val="left"/>
    </w:lvl>
  </w:abstractNum>
  <w:abstractNum w:abstractNumId="5">
    <w:nsid w:val="63204F1E"/>
    <w:multiLevelType w:val="singleLevel"/>
    <w:tmpl w:val="63204F1E"/>
    <w:lvl w:ilvl="0" w:tentative="0">
      <w:start w:val="2"/>
      <w:numFmt w:val="decimal"/>
      <w:suff w:val="nothing"/>
      <w:lvlText w:val="%1."/>
      <w:lvlJc w:val="left"/>
    </w:lvl>
  </w:abstractNum>
  <w:abstractNum w:abstractNumId="6">
    <w:nsid w:val="63204F66"/>
    <w:multiLevelType w:val="singleLevel"/>
    <w:tmpl w:val="63204F66"/>
    <w:lvl w:ilvl="0" w:tentative="0">
      <w:start w:val="2"/>
      <w:numFmt w:val="decimal"/>
      <w:suff w:val="nothing"/>
      <w:lvlText w:val="%1."/>
      <w:lvlJc w:val="left"/>
    </w:lvl>
  </w:abstractNum>
  <w:abstractNum w:abstractNumId="7">
    <w:nsid w:val="63204F7A"/>
    <w:multiLevelType w:val="singleLevel"/>
    <w:tmpl w:val="63204F7A"/>
    <w:lvl w:ilvl="0" w:tentative="0">
      <w:start w:val="2"/>
      <w:numFmt w:val="decimal"/>
      <w:suff w:val="nothing"/>
      <w:lvlText w:val="%1."/>
      <w:lvlJc w:val="left"/>
    </w:lvl>
  </w:abstractNum>
  <w:abstractNum w:abstractNumId="8">
    <w:nsid w:val="63205003"/>
    <w:multiLevelType w:val="singleLevel"/>
    <w:tmpl w:val="63205003"/>
    <w:lvl w:ilvl="0" w:tentative="0">
      <w:start w:val="2"/>
      <w:numFmt w:val="decimal"/>
      <w:suff w:val="nothing"/>
      <w:lvlText w:val="%1."/>
      <w:lvlJc w:val="left"/>
    </w:lvl>
  </w:abstractNum>
  <w:abstractNum w:abstractNumId="9">
    <w:nsid w:val="6320502A"/>
    <w:multiLevelType w:val="singleLevel"/>
    <w:tmpl w:val="6320502A"/>
    <w:lvl w:ilvl="0" w:tentative="0">
      <w:start w:val="3"/>
      <w:numFmt w:val="decimal"/>
      <w:suff w:val="nothing"/>
      <w:lvlText w:val="%1."/>
      <w:lvlJc w:val="left"/>
    </w:lvl>
  </w:abstractNum>
  <w:abstractNum w:abstractNumId="10">
    <w:nsid w:val="632BE294"/>
    <w:multiLevelType w:val="singleLevel"/>
    <w:tmpl w:val="632BE294"/>
    <w:lvl w:ilvl="0" w:tentative="0">
      <w:start w:val="1"/>
      <w:numFmt w:val="decimal"/>
      <w:suff w:val="nothing"/>
      <w:lvlText w:val="%1."/>
      <w:lvlJc w:val="left"/>
    </w:lvl>
  </w:abstractNum>
  <w:abstractNum w:abstractNumId="11">
    <w:nsid w:val="6F986689"/>
    <w:multiLevelType w:val="singleLevel"/>
    <w:tmpl w:val="6F986689"/>
    <w:lvl w:ilvl="0" w:tentative="0">
      <w:start w:val="1"/>
      <w:numFmt w:val="decimal"/>
      <w:suff w:val="nothing"/>
      <w:lvlText w:val="%1．"/>
      <w:lvlJc w:val="left"/>
      <w:pPr>
        <w:ind w:left="0" w:firstLine="400"/>
      </w:pPr>
      <w:rPr>
        <w:rFonts w:hint="default"/>
      </w:rPr>
    </w:lvl>
  </w:abstractNum>
  <w:num w:numId="1">
    <w:abstractNumId w:val="2"/>
  </w:num>
  <w:num w:numId="2">
    <w:abstractNumId w:val="10"/>
  </w:num>
  <w:num w:numId="3">
    <w:abstractNumId w:val="3"/>
  </w:num>
  <w:num w:numId="4">
    <w:abstractNumId w:val="5"/>
  </w:num>
  <w:num w:numId="5">
    <w:abstractNumId w:val="4"/>
  </w:num>
  <w:num w:numId="6">
    <w:abstractNumId w:val="6"/>
  </w:num>
  <w:num w:numId="7">
    <w:abstractNumId w:val="7"/>
  </w:num>
  <w:num w:numId="8">
    <w:abstractNumId w:val="8"/>
  </w:num>
  <w:num w:numId="9">
    <w:abstractNumId w:val="9"/>
  </w:num>
  <w:num w:numId="10">
    <w:abstractNumId w:val="0"/>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68B62F4C"/>
    <w:rsid w:val="06F954F5"/>
    <w:rsid w:val="07683C42"/>
    <w:rsid w:val="094C45EB"/>
    <w:rsid w:val="0B27458B"/>
    <w:rsid w:val="113F2B33"/>
    <w:rsid w:val="11CB38E0"/>
    <w:rsid w:val="12F776AA"/>
    <w:rsid w:val="15285429"/>
    <w:rsid w:val="17323D9E"/>
    <w:rsid w:val="1F610E56"/>
    <w:rsid w:val="20C77B4A"/>
    <w:rsid w:val="2BCE065B"/>
    <w:rsid w:val="2F8E48B7"/>
    <w:rsid w:val="35397142"/>
    <w:rsid w:val="3942200C"/>
    <w:rsid w:val="42F20EE4"/>
    <w:rsid w:val="43365F32"/>
    <w:rsid w:val="446D538A"/>
    <w:rsid w:val="480C3EB6"/>
    <w:rsid w:val="4A5E0DEF"/>
    <w:rsid w:val="4F284E5D"/>
    <w:rsid w:val="4FA113DA"/>
    <w:rsid w:val="58B7216B"/>
    <w:rsid w:val="5CF1327E"/>
    <w:rsid w:val="5E4732C5"/>
    <w:rsid w:val="5F0260F6"/>
    <w:rsid w:val="60347CA3"/>
    <w:rsid w:val="628F3A01"/>
    <w:rsid w:val="68B62F4C"/>
    <w:rsid w:val="70FB534E"/>
    <w:rsid w:val="79DE5F13"/>
    <w:rsid w:val="7BE372F0"/>
    <w:rsid w:val="7CDF1BAC"/>
    <w:rsid w:val="7D2C0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firstLineChars="200"/>
    </w:pPr>
    <w:rPr>
      <w:rFonts w:ascii="_x000B__x000C_" w:hAnsi="_x000B__x000C_"/>
      <w:sz w:val="28"/>
      <w:szCs w:val="18"/>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WPSOffice手动目录 1"/>
    <w:qFormat/>
    <w:uiPriority w:val="0"/>
    <w:pPr>
      <w:ind w:leftChars="0"/>
    </w:pPr>
    <w:rPr>
      <w:rFonts w:ascii="Calibri" w:hAnsi="Calibri" w:eastAsia="宋体" w:cs="Times New Roman"/>
      <w:sz w:val="20"/>
      <w:szCs w:val="20"/>
    </w:rPr>
  </w:style>
  <w:style w:type="paragraph" w:customStyle="1" w:styleId="7">
    <w:name w:val="表格标题 (2)"/>
    <w:basedOn w:val="1"/>
    <w:qFormat/>
    <w:uiPriority w:val="99"/>
    <w:pPr>
      <w:shd w:val="clear" w:color="auto" w:fill="FFFFFF"/>
      <w:spacing w:before="120" w:line="240" w:lineRule="atLeast"/>
      <w:jc w:val="distribute"/>
    </w:pPr>
    <w:rPr>
      <w:rFonts w:ascii="MingLiU" w:eastAsia="MingLiU" w:cs="MingLiU"/>
      <w:sz w:val="20"/>
      <w:szCs w:val="20"/>
    </w:rPr>
  </w:style>
  <w:style w:type="paragraph" w:customStyle="1" w:styleId="8">
    <w:name w:val="表格标题"/>
    <w:basedOn w:val="1"/>
    <w:link w:val="9"/>
    <w:qFormat/>
    <w:uiPriority w:val="99"/>
    <w:pPr>
      <w:shd w:val="clear" w:color="auto" w:fill="FFFFFF"/>
      <w:spacing w:before="120" w:line="240" w:lineRule="atLeast"/>
      <w:jc w:val="distribute"/>
    </w:pPr>
    <w:rPr>
      <w:rFonts w:ascii="MingLiU" w:hAnsi="Calibri" w:eastAsia="MingLiU"/>
      <w:kern w:val="0"/>
      <w:sz w:val="20"/>
      <w:szCs w:val="20"/>
    </w:rPr>
  </w:style>
  <w:style w:type="character" w:customStyle="1" w:styleId="9">
    <w:name w:val="表格标题 Exact"/>
    <w:link w:val="8"/>
    <w:qFormat/>
    <w:locked/>
    <w:uiPriority w:val="99"/>
    <w:rPr>
      <w:rFonts w:ascii="MingLiU" w:hAnsi="Calibri" w:eastAsia="MingLiU"/>
      <w:kern w:val="0"/>
      <w:sz w:val="20"/>
      <w:szCs w:val="20"/>
    </w:rPr>
  </w:style>
  <w:style w:type="paragraph" w:customStyle="1" w:styleId="10">
    <w:name w:val="正文文本 (2)1"/>
    <w:basedOn w:val="1"/>
    <w:qFormat/>
    <w:uiPriority w:val="99"/>
    <w:pPr>
      <w:shd w:val="clear" w:color="auto" w:fill="FFFFFF"/>
      <w:spacing w:line="240" w:lineRule="atLeast"/>
      <w:jc w:val="left"/>
    </w:pPr>
    <w:rPr>
      <w:rFonts w:ascii="MingLiU" w:eastAsia="MingLiU" w:cs="MingLiU"/>
      <w:sz w:val="20"/>
      <w:szCs w:val="20"/>
    </w:rPr>
  </w:style>
  <w:style w:type="character" w:customStyle="1" w:styleId="11">
    <w:name w:val="正文文本 (2) Exact"/>
    <w:qFormat/>
    <w:uiPriority w:val="99"/>
    <w:rPr>
      <w:rFonts w:ascii="MingLiU" w:eastAsia="MingLiU" w:cs="MingLiU"/>
      <w:sz w:val="20"/>
      <w:szCs w:val="20"/>
      <w:u w:val="none"/>
    </w:rPr>
  </w:style>
  <w:style w:type="character" w:customStyle="1" w:styleId="12">
    <w:name w:val="表格标题 + 9 pt"/>
    <w:qFormat/>
    <w:uiPriority w:val="99"/>
    <w:rPr>
      <w:rFonts w:ascii="MingLiU" w:eastAsia="MingLiU" w:cs="MingLiU"/>
      <w:b/>
      <w:bCs/>
      <w:sz w:val="18"/>
      <w:szCs w:val="18"/>
      <w:shd w:val="clear" w:color="auto" w:fill="FFFFFF"/>
    </w:rPr>
  </w:style>
  <w:style w:type="paragraph" w:customStyle="1" w:styleId="13">
    <w:name w:val="List Paragraph"/>
    <w:basedOn w:val="1"/>
    <w:qFormat/>
    <w:uiPriority w:val="34"/>
    <w:pPr>
      <w:ind w:firstLine="420" w:firstLineChars="200"/>
    </w:pPr>
  </w:style>
  <w:style w:type="paragraph" w:customStyle="1" w:styleId="14">
    <w:name w:val="Default"/>
    <w:basedOn w:val="1"/>
    <w:qFormat/>
    <w:uiPriority w:val="0"/>
    <w:pPr>
      <w:autoSpaceDE w:val="0"/>
      <w:autoSpaceDN w:val="0"/>
      <w:adjustRightInd w:val="0"/>
      <w:jc w:val="left"/>
    </w:pPr>
    <w:rPr>
      <w:rFonts w:ascii="方正小标宋简体" w:hAnsi="Times New Roman" w:eastAsia="宋体" w:cs="宋体"/>
      <w:color w:val="000000"/>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afebd19-80e7-48f9-90ef-6e7c3cd312bd}"/>
        <w:style w:val=""/>
        <w:category>
          <w:name w:val="常规"/>
          <w:gallery w:val="placeholder"/>
        </w:category>
        <w:types>
          <w:type w:val="bbPlcHdr"/>
        </w:types>
        <w:behaviors>
          <w:behavior w:val="content"/>
        </w:behaviors>
        <w:description w:val=""/>
        <w:guid w:val="{6afebd19-80e7-48f9-90ef-6e7c3cd312b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2023-09-25T01:59:00Z</dcterms:created>
  <dc:creator>梁磊</dc:creator>
  <cp:lastModifiedBy>梁磊</cp:lastModifiedBy>
  <dcterms:modified xsi:type="dcterms:W3CDTF">2023-10-07T23:57:16Z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7BF9FBC70932457593BC1C09D6F97AF5_11</vt:lpwstr>
  </property>
</Properties>
</file>