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rPr>
          <w:rFonts w:hint="eastAsia" w:ascii="黑体" w:hAnsi="黑体" w:eastAsia="黑体" w:cs="Arial"/>
          <w:kern w:val="0"/>
          <w:sz w:val="32"/>
          <w:szCs w:val="32"/>
        </w:rPr>
      </w:pPr>
      <w:r>
        <w:rPr>
          <w:rFonts w:hint="eastAsia" w:ascii="黑体" w:hAnsi="黑体" w:eastAsia="黑体" w:cs="Arial"/>
          <w:kern w:val="0"/>
          <w:sz w:val="32"/>
          <w:szCs w:val="32"/>
        </w:rPr>
        <w:t>附件1</w:t>
      </w:r>
    </w:p>
    <w:p>
      <w:pPr>
        <w:widowControl/>
        <w:wordWrap w:val="0"/>
        <w:spacing w:beforeLines="0" w:afterLines="0" w:line="520" w:lineRule="exact"/>
        <w:jc w:val="center"/>
        <w:rPr>
          <w:rFonts w:hint="eastAsia" w:ascii="方正小标宋_GBK" w:hAnsi="宋体" w:eastAsia="方正小标宋_GBK" w:cs="Arial"/>
          <w:kern w:val="0"/>
          <w:sz w:val="44"/>
          <w:szCs w:val="44"/>
        </w:rPr>
      </w:pPr>
    </w:p>
    <w:p>
      <w:pPr>
        <w:widowControl/>
        <w:wordWrap w:val="0"/>
        <w:spacing w:beforeLines="0" w:afterLines="0" w:line="520" w:lineRule="exact"/>
        <w:jc w:val="center"/>
        <w:rPr>
          <w:rFonts w:hint="eastAsia" w:ascii="方正小标宋_GBK" w:hAnsi="宋体" w:eastAsia="方正小标宋_GBK" w:cs="Arial"/>
          <w:kern w:val="0"/>
          <w:sz w:val="44"/>
          <w:szCs w:val="44"/>
        </w:rPr>
      </w:pPr>
      <w:r>
        <w:rPr>
          <w:rFonts w:hint="eastAsia" w:ascii="方正小标宋_GBK" w:hAnsi="宋体" w:eastAsia="方正小标宋_GBK" w:cs="Arial"/>
          <w:kern w:val="0"/>
          <w:sz w:val="44"/>
          <w:szCs w:val="44"/>
        </w:rPr>
        <w:t>广州市初中学业水平考试录取参考科目</w:t>
      </w:r>
    </w:p>
    <w:p>
      <w:pPr>
        <w:widowControl/>
        <w:wordWrap w:val="0"/>
        <w:spacing w:beforeLines="0" w:afterLines="0" w:line="520" w:lineRule="exact"/>
        <w:jc w:val="center"/>
        <w:rPr>
          <w:rFonts w:hint="eastAsia" w:ascii="方正小标宋_GBK" w:hAnsi="宋体" w:eastAsia="方正小标宋_GBK" w:cs="Arial"/>
          <w:kern w:val="0"/>
          <w:sz w:val="44"/>
          <w:szCs w:val="44"/>
        </w:rPr>
      </w:pPr>
      <w:r>
        <w:rPr>
          <w:rFonts w:hint="eastAsia" w:ascii="方正小标宋_GBK" w:hAnsi="宋体" w:eastAsia="方正小标宋_GBK" w:cs="Arial"/>
          <w:kern w:val="0"/>
          <w:sz w:val="44"/>
          <w:szCs w:val="44"/>
        </w:rPr>
        <w:t>成绩转入认定细则</w:t>
      </w:r>
    </w:p>
    <w:p>
      <w:pPr>
        <w:widowControl/>
        <w:wordWrap w:val="0"/>
        <w:spacing w:beforeLines="0" w:afterLines="0" w:line="520" w:lineRule="exact"/>
        <w:jc w:val="center"/>
        <w:rPr>
          <w:rFonts w:hint="eastAsia" w:ascii="方正小标宋_GBK" w:hAnsi="宋体" w:eastAsia="方正小标宋_GBK" w:cs="Arial"/>
          <w:kern w:val="0"/>
          <w:sz w:val="44"/>
          <w:szCs w:val="44"/>
        </w:rPr>
      </w:pPr>
    </w:p>
    <w:tbl>
      <w:tblPr>
        <w:tblStyle w:val="2"/>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33"/>
        <w:gridCol w:w="3118"/>
        <w:gridCol w:w="2268"/>
        <w:gridCol w:w="1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1433" w:type="dxa"/>
            <w:vMerge w:val="restart"/>
            <w:tcBorders>
              <w:top w:val="single" w:color="000000" w:sz="4" w:space="0"/>
              <w:left w:val="single" w:color="000000" w:sz="4" w:space="0"/>
              <w:bottom w:val="nil"/>
              <w:right w:val="single" w:color="000000" w:sz="4" w:space="0"/>
              <w:tl2br w:val="nil"/>
              <w:tr2bl w:val="nil"/>
            </w:tcBorders>
            <w:noWrap/>
            <w:vAlign w:val="center"/>
          </w:tcPr>
          <w:p>
            <w:pPr>
              <w:spacing w:beforeLines="0" w:afterLines="0"/>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转入广州市认定等级</w:t>
            </w:r>
          </w:p>
        </w:tc>
        <w:tc>
          <w:tcPr>
            <w:tcW w:w="7371"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转入成绩呈现方式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1433" w:type="dxa"/>
            <w:vMerge w:val="continue"/>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黑体" w:hAnsi="黑体" w:eastAsia="黑体" w:cs="宋体"/>
                <w:color w:val="000000"/>
                <w:kern w:val="0"/>
                <w:sz w:val="24"/>
                <w:szCs w:val="24"/>
              </w:rPr>
            </w:pPr>
          </w:p>
        </w:tc>
        <w:tc>
          <w:tcPr>
            <w:tcW w:w="3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等级成绩（排位百分比）</w:t>
            </w:r>
          </w:p>
        </w:tc>
        <w:tc>
          <w:tcPr>
            <w:tcW w:w="226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分数成绩（百分制）</w:t>
            </w:r>
          </w:p>
        </w:tc>
        <w:tc>
          <w:tcPr>
            <w:tcW w:w="198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合格/不合格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3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w:t>
            </w:r>
          </w:p>
        </w:tc>
        <w:tc>
          <w:tcPr>
            <w:tcW w:w="311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前25%（含）</w:t>
            </w:r>
          </w:p>
        </w:tc>
        <w:tc>
          <w:tcPr>
            <w:tcW w:w="226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100-85</w:t>
            </w:r>
          </w:p>
        </w:tc>
        <w:tc>
          <w:tcPr>
            <w:tcW w:w="198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rPr>
                <w:rFonts w:hint="eastAsia" w:ascii="宋体" w:hAnsi="宋体" w:eastAsia="宋体"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3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B</w:t>
            </w:r>
          </w:p>
        </w:tc>
        <w:tc>
          <w:tcPr>
            <w:tcW w:w="311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25%（不含）-60%（含）</w:t>
            </w:r>
          </w:p>
        </w:tc>
        <w:tc>
          <w:tcPr>
            <w:tcW w:w="226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84-70</w:t>
            </w:r>
          </w:p>
        </w:tc>
        <w:tc>
          <w:tcPr>
            <w:tcW w:w="198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rPr>
                <w:rFonts w:hint="eastAsia" w:ascii="宋体" w:hAnsi="宋体" w:eastAsia="宋体"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3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w:t>
            </w:r>
          </w:p>
        </w:tc>
        <w:tc>
          <w:tcPr>
            <w:tcW w:w="311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60%（不含）-85%（含）</w:t>
            </w:r>
          </w:p>
        </w:tc>
        <w:tc>
          <w:tcPr>
            <w:tcW w:w="226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69-50</w:t>
            </w:r>
          </w:p>
        </w:tc>
        <w:tc>
          <w:tcPr>
            <w:tcW w:w="198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3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D</w:t>
            </w:r>
          </w:p>
        </w:tc>
        <w:tc>
          <w:tcPr>
            <w:tcW w:w="311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85%（不含）-95%（含）</w:t>
            </w:r>
          </w:p>
        </w:tc>
        <w:tc>
          <w:tcPr>
            <w:tcW w:w="226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49-25</w:t>
            </w:r>
          </w:p>
        </w:tc>
        <w:tc>
          <w:tcPr>
            <w:tcW w:w="198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rPr>
                <w:rFonts w:hint="eastAsia" w:ascii="宋体" w:hAnsi="宋体" w:eastAsia="宋体"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3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E</w:t>
            </w:r>
          </w:p>
        </w:tc>
        <w:tc>
          <w:tcPr>
            <w:tcW w:w="311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95%（不含）-100%（含）</w:t>
            </w:r>
          </w:p>
        </w:tc>
        <w:tc>
          <w:tcPr>
            <w:tcW w:w="226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24-0</w:t>
            </w:r>
          </w:p>
        </w:tc>
        <w:tc>
          <w:tcPr>
            <w:tcW w:w="198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不合格</w:t>
            </w:r>
          </w:p>
        </w:tc>
      </w:tr>
    </w:tbl>
    <w:p>
      <w:pPr>
        <w:spacing w:beforeLines="0" w:afterLines="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注：</w:t>
      </w:r>
    </w:p>
    <w:p>
      <w:pPr>
        <w:numPr>
          <w:ilvl w:val="0"/>
          <w:numId w:val="0"/>
        </w:numPr>
        <w:tabs>
          <w:tab w:val="left" w:pos="312"/>
        </w:tabs>
        <w:spacing w:beforeLines="0" w:afterLines="0"/>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lang w:val="en-US" w:eastAsia="zh-CN"/>
        </w:rPr>
        <w:t>1.</w:t>
      </w:r>
      <w:r>
        <w:rPr>
          <w:rFonts w:hint="eastAsia" w:ascii="楷体_GB2312" w:hAnsi="楷体_GB2312" w:eastAsia="楷体_GB2312" w:cs="楷体_GB2312"/>
          <w:sz w:val="24"/>
          <w:szCs w:val="24"/>
        </w:rPr>
        <w:t>考生成绩以等级呈现、等级按人数比例划分的，取考生成绩等级对应的最低排位比例（即当科考试总人数从高分到低分排列的排位百分比）进行转入认定。</w:t>
      </w:r>
    </w:p>
    <w:p>
      <w:pPr>
        <w:numPr>
          <w:ilvl w:val="0"/>
          <w:numId w:val="0"/>
        </w:numPr>
        <w:tabs>
          <w:tab w:val="left" w:pos="312"/>
        </w:tabs>
        <w:spacing w:beforeLines="0" w:afterLines="0"/>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lang w:val="en-US" w:eastAsia="zh-CN"/>
        </w:rPr>
        <w:t>2.</w:t>
      </w:r>
      <w:r>
        <w:rPr>
          <w:rFonts w:hint="eastAsia" w:ascii="楷体_GB2312" w:hAnsi="楷体_GB2312" w:eastAsia="楷体_GB2312" w:cs="楷体_GB2312"/>
          <w:sz w:val="24"/>
          <w:szCs w:val="24"/>
        </w:rPr>
        <w:t>考生成绩以等级呈现、等级按分值换算的，取考生成绩等级对应的最低分数转换为百分制分数进行转入认定。</w:t>
      </w:r>
    </w:p>
    <w:p>
      <w:pPr>
        <w:numPr>
          <w:ilvl w:val="0"/>
          <w:numId w:val="0"/>
        </w:numPr>
        <w:tabs>
          <w:tab w:val="left" w:pos="312"/>
        </w:tabs>
        <w:spacing w:beforeLines="0" w:afterLines="0"/>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lang w:val="en-US" w:eastAsia="zh-CN"/>
        </w:rPr>
        <w:t>3.</w:t>
      </w:r>
      <w:r>
        <w:rPr>
          <w:rFonts w:hint="eastAsia" w:ascii="楷体_GB2312" w:hAnsi="楷体_GB2312" w:eastAsia="楷体_GB2312" w:cs="楷体_GB2312"/>
          <w:sz w:val="24"/>
          <w:szCs w:val="24"/>
        </w:rPr>
        <w:t>考生成绩以分数呈现的，将原始分数转换为百分制分数进行转入认定。</w:t>
      </w:r>
    </w:p>
    <w:p>
      <w:pPr>
        <w:numPr>
          <w:ilvl w:val="0"/>
          <w:numId w:val="0"/>
        </w:numPr>
        <w:tabs>
          <w:tab w:val="left" w:pos="312"/>
        </w:tabs>
        <w:spacing w:beforeLines="0" w:afterLines="0"/>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lang w:val="en-US" w:eastAsia="zh-CN"/>
        </w:rPr>
        <w:t>4.</w:t>
      </w:r>
      <w:r>
        <w:rPr>
          <w:rFonts w:hint="eastAsia" w:ascii="楷体_GB2312" w:hAnsi="楷体_GB2312" w:eastAsia="楷体_GB2312" w:cs="楷体_GB2312"/>
          <w:sz w:val="24"/>
          <w:szCs w:val="24"/>
        </w:rPr>
        <w:t>考生成绩同时以等级和分数呈现的，采用认定等级较高的呈现方式进行转入认定。</w:t>
      </w:r>
    </w:p>
    <w:p>
      <w:pPr>
        <w:numPr>
          <w:ilvl w:val="0"/>
          <w:numId w:val="0"/>
        </w:numPr>
        <w:tabs>
          <w:tab w:val="left" w:pos="312"/>
        </w:tabs>
        <w:spacing w:beforeLines="0" w:afterLines="0"/>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lang w:val="en-US" w:eastAsia="zh-CN"/>
        </w:rPr>
        <w:t>5.</w:t>
      </w:r>
      <w:r>
        <w:rPr>
          <w:rFonts w:hint="eastAsia" w:ascii="楷体_GB2312" w:hAnsi="楷体_GB2312" w:eastAsia="楷体_GB2312" w:cs="楷体_GB2312"/>
          <w:sz w:val="24"/>
          <w:szCs w:val="24"/>
        </w:rPr>
        <w:t>多个科目合卷考试取得成绩的，每个单科均取合卷成绩分别单独认定。</w:t>
      </w:r>
    </w:p>
    <w:p>
      <w:pPr>
        <w:numPr>
          <w:ilvl w:val="0"/>
          <w:numId w:val="0"/>
        </w:numPr>
        <w:tabs>
          <w:tab w:val="left" w:pos="312"/>
        </w:tabs>
        <w:spacing w:beforeLines="0" w:afterLines="0"/>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lang w:val="en-US" w:eastAsia="zh-CN"/>
        </w:rPr>
        <w:t>6.</w:t>
      </w:r>
      <w:r>
        <w:rPr>
          <w:rFonts w:hint="eastAsia" w:ascii="楷体_GB2312" w:hAnsi="楷体_GB2312" w:eastAsia="楷体_GB2312" w:cs="楷体_GB2312"/>
          <w:sz w:val="24"/>
          <w:szCs w:val="24"/>
        </w:rPr>
        <w:t>单个科目分卷考试取得多个成绩的，取其中最低的成绩进行转入认定。</w:t>
      </w:r>
    </w:p>
    <w:p>
      <w:pPr>
        <w:numPr>
          <w:ilvl w:val="0"/>
          <w:numId w:val="0"/>
        </w:numPr>
        <w:tabs>
          <w:tab w:val="left" w:pos="312"/>
        </w:tabs>
        <w:spacing w:beforeLines="0" w:afterLines="0"/>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lang w:val="en-US" w:eastAsia="zh-CN"/>
        </w:rPr>
        <w:t>7.</w:t>
      </w:r>
      <w:r>
        <w:rPr>
          <w:rFonts w:hint="eastAsia" w:ascii="楷体_GB2312" w:hAnsi="楷体_GB2312" w:eastAsia="楷体_GB2312" w:cs="楷体_GB2312"/>
          <w:sz w:val="24"/>
          <w:szCs w:val="24"/>
        </w:rPr>
        <w:t>以等级呈现、但未注明等级划分百分比例或未注明等级对应原始分区间的成绩证明，不予认定。</w:t>
      </w:r>
    </w:p>
    <w:p>
      <w:pPr>
        <w:numPr>
          <w:ilvl w:val="0"/>
          <w:numId w:val="0"/>
        </w:numPr>
        <w:tabs>
          <w:tab w:val="left" w:pos="312"/>
        </w:tabs>
        <w:spacing w:beforeLines="0" w:afterLines="0"/>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lang w:val="en-US" w:eastAsia="zh-CN"/>
        </w:rPr>
        <w:t>8.</w:t>
      </w:r>
      <w:r>
        <w:rPr>
          <w:rFonts w:hint="eastAsia" w:ascii="楷体_GB2312" w:hAnsi="楷体_GB2312" w:eastAsia="楷体_GB2312" w:cs="楷体_GB2312"/>
          <w:sz w:val="24"/>
          <w:szCs w:val="24"/>
        </w:rPr>
        <w:t>以分数呈现、但未注明科目满分分值的成绩证明，不予认定。</w:t>
      </w:r>
    </w:p>
    <w:p>
      <w:pPr>
        <w:numPr>
          <w:ilvl w:val="0"/>
          <w:numId w:val="0"/>
        </w:numPr>
        <w:tabs>
          <w:tab w:val="left" w:pos="312"/>
        </w:tabs>
        <w:spacing w:beforeLines="0" w:afterLines="0"/>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lang w:val="en-US" w:eastAsia="zh-CN"/>
        </w:rPr>
        <w:t>9.</w:t>
      </w:r>
      <w:r>
        <w:rPr>
          <w:rFonts w:hint="eastAsia" w:ascii="楷体_GB2312" w:hAnsi="楷体_GB2312" w:eastAsia="楷体_GB2312" w:cs="楷体_GB2312"/>
          <w:sz w:val="24"/>
          <w:szCs w:val="24"/>
        </w:rPr>
        <w:t>未经地市级以上教育行政部门加盖公章的成绩证明不予认定。</w:t>
      </w:r>
    </w:p>
    <w:p>
      <w:pPr>
        <w:numPr>
          <w:ilvl w:val="0"/>
          <w:numId w:val="0"/>
        </w:numPr>
        <w:tabs>
          <w:tab w:val="left" w:pos="312"/>
        </w:tabs>
        <w:spacing w:beforeLines="0" w:afterLines="0"/>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lang w:val="en-US" w:eastAsia="zh-CN"/>
        </w:rPr>
        <w:t>10.</w:t>
      </w:r>
      <w:r>
        <w:rPr>
          <w:rFonts w:hint="eastAsia" w:ascii="楷体_GB2312" w:hAnsi="楷体_GB2312" w:eastAsia="楷体_GB2312" w:cs="楷体_GB2312"/>
          <w:sz w:val="24"/>
          <w:szCs w:val="24"/>
        </w:rPr>
        <w:t>考生已有广州市录取参考科目单科考试成绩的，该科成绩以广州市成绩为准，外市成绩不予重复认定。</w:t>
      </w:r>
    </w:p>
    <w:p>
      <w:pPr>
        <w:spacing w:beforeLines="0" w:afterLines="0"/>
        <w:rPr>
          <w:rFonts w:hint="eastAsia" w:ascii="黑体" w:hAnsi="黑体" w:eastAsia="黑体" w:cs="Arial"/>
          <w:kern w:val="0"/>
          <w:sz w:val="32"/>
          <w:szCs w:val="32"/>
        </w:rPr>
      </w:pPr>
      <w:r>
        <w:rPr>
          <w:rFonts w:hint="default"/>
          <w:sz w:val="24"/>
          <w:szCs w:val="24"/>
        </w:rPr>
        <w:br w:type="page"/>
      </w:r>
      <w:r>
        <w:rPr>
          <w:rFonts w:hint="eastAsia" w:ascii="黑体" w:hAnsi="黑体" w:eastAsia="黑体" w:cs="Arial"/>
          <w:kern w:val="0"/>
          <w:sz w:val="32"/>
          <w:szCs w:val="32"/>
        </w:rPr>
        <w:t>附件2</w:t>
      </w:r>
    </w:p>
    <w:p>
      <w:pPr>
        <w:widowControl/>
        <w:wordWrap w:val="0"/>
        <w:spacing w:beforeLines="0" w:afterLines="0" w:line="520" w:lineRule="exact"/>
        <w:rPr>
          <w:rFonts w:hint="eastAsia" w:ascii="黑体" w:hAnsi="黑体" w:eastAsia="黑体" w:cs="Arial"/>
          <w:kern w:val="0"/>
          <w:sz w:val="32"/>
          <w:szCs w:val="32"/>
        </w:rPr>
      </w:pPr>
    </w:p>
    <w:p>
      <w:pPr>
        <w:widowControl/>
        <w:wordWrap w:val="0"/>
        <w:spacing w:beforeLines="0" w:afterLines="0" w:line="520" w:lineRule="exact"/>
        <w:jc w:val="center"/>
        <w:rPr>
          <w:rFonts w:hint="eastAsia" w:ascii="方正小标宋_GBK" w:hAnsi="宋体" w:eastAsia="方正小标宋_GBK" w:cs="Arial"/>
          <w:kern w:val="0"/>
          <w:sz w:val="44"/>
          <w:szCs w:val="44"/>
        </w:rPr>
      </w:pPr>
      <w:r>
        <w:rPr>
          <w:rFonts w:hint="eastAsia" w:ascii="方正小标宋_GBK" w:hAnsi="宋体" w:eastAsia="方正小标宋_GBK" w:cs="Arial"/>
          <w:kern w:val="0"/>
          <w:sz w:val="44"/>
          <w:szCs w:val="44"/>
        </w:rPr>
        <w:t>初中学业水平考试成绩证明（示例）</w:t>
      </w:r>
    </w:p>
    <w:p>
      <w:pPr>
        <w:spacing w:beforeLines="0" w:afterLines="0"/>
        <w:ind w:firstLine="420" w:firstLineChars="200"/>
        <w:rPr>
          <w:rFonts w:hint="eastAsia" w:ascii="宋体" w:hAnsi="宋体" w:eastAsia="宋体"/>
          <w:color w:val="000000"/>
          <w:sz w:val="21"/>
          <w:szCs w:val="24"/>
        </w:rPr>
      </w:pPr>
      <w:r>
        <w:rPr>
          <w:rFonts w:hint="eastAsia" w:ascii="宋体" w:hAnsi="宋体" w:eastAsia="宋体"/>
          <w:color w:val="000000"/>
          <w:sz w:val="21"/>
          <w:szCs w:val="24"/>
        </w:rPr>
        <w:t xml:space="preserve"> </w:t>
      </w:r>
    </w:p>
    <w:p>
      <w:pPr>
        <w:spacing w:beforeLines="0" w:afterLines="0"/>
        <w:ind w:firstLine="560" w:firstLineChars="200"/>
        <w:rPr>
          <w:rFonts w:hint="eastAsia" w:ascii="宋体" w:hAnsi="宋体" w:eastAsia="宋体"/>
          <w:color w:val="000000"/>
          <w:sz w:val="28"/>
          <w:szCs w:val="28"/>
        </w:rPr>
      </w:pPr>
      <w:r>
        <w:rPr>
          <w:rStyle w:val="4"/>
          <w:rFonts w:hint="eastAsia" w:ascii="宋体" w:hAnsi="宋体"/>
          <w:b w:val="0"/>
          <w:color w:val="000000"/>
          <w:sz w:val="28"/>
          <w:szCs w:val="28"/>
        </w:rPr>
        <w:t>XX</w:t>
      </w:r>
      <w:r>
        <w:rPr>
          <w:rFonts w:hint="eastAsia" w:ascii="宋体" w:hAnsi="宋体" w:eastAsia="宋体"/>
          <w:color w:val="000000"/>
          <w:sz w:val="28"/>
          <w:szCs w:val="28"/>
        </w:rPr>
        <w:t xml:space="preserve">市 </w:t>
      </w:r>
      <w:r>
        <w:rPr>
          <w:rStyle w:val="4"/>
          <w:rFonts w:hint="eastAsia" w:ascii="宋体" w:hAnsi="宋体"/>
          <w:b w:val="0"/>
          <w:color w:val="000000"/>
          <w:sz w:val="28"/>
          <w:szCs w:val="28"/>
        </w:rPr>
        <w:t>XX区（县）</w:t>
      </w:r>
      <w:r>
        <w:rPr>
          <w:rFonts w:hint="eastAsia" w:ascii="宋体" w:hAnsi="宋体" w:eastAsia="宋体"/>
          <w:b/>
          <w:color w:val="000000"/>
          <w:sz w:val="28"/>
          <w:szCs w:val="28"/>
        </w:rPr>
        <w:t xml:space="preserve"> </w:t>
      </w:r>
      <w:r>
        <w:rPr>
          <w:rFonts w:hint="eastAsia" w:ascii="宋体" w:hAnsi="宋体" w:eastAsia="宋体"/>
          <w:color w:val="000000"/>
          <w:sz w:val="28"/>
          <w:szCs w:val="28"/>
        </w:rPr>
        <w:t xml:space="preserve">XX中学 </w:t>
      </w:r>
      <w:r>
        <w:rPr>
          <w:rStyle w:val="4"/>
          <w:rFonts w:hint="eastAsia" w:ascii="宋体" w:hAnsi="宋体"/>
          <w:b w:val="0"/>
          <w:color w:val="000000"/>
          <w:sz w:val="28"/>
          <w:szCs w:val="28"/>
        </w:rPr>
        <w:t>XXX（姓名）</w:t>
      </w:r>
      <w:r>
        <w:rPr>
          <w:rFonts w:hint="eastAsia" w:ascii="宋体" w:hAnsi="宋体" w:eastAsia="宋体"/>
          <w:b/>
          <w:color w:val="000000"/>
          <w:sz w:val="28"/>
          <w:szCs w:val="28"/>
        </w:rPr>
        <w:t xml:space="preserve"> </w:t>
      </w:r>
      <w:r>
        <w:rPr>
          <w:rFonts w:hint="eastAsia" w:ascii="宋体" w:hAnsi="宋体" w:eastAsia="宋体"/>
          <w:color w:val="000000"/>
          <w:sz w:val="28"/>
          <w:szCs w:val="28"/>
        </w:rPr>
        <w:t>参加</w:t>
      </w:r>
      <w:r>
        <w:rPr>
          <w:rStyle w:val="4"/>
          <w:rFonts w:hint="eastAsia" w:ascii="宋体" w:hAnsi="宋体"/>
          <w:b w:val="0"/>
          <w:color w:val="000000"/>
          <w:sz w:val="28"/>
          <w:szCs w:val="28"/>
        </w:rPr>
        <w:t>XX</w:t>
      </w:r>
      <w:r>
        <w:rPr>
          <w:rFonts w:hint="eastAsia" w:ascii="宋体" w:hAnsi="宋体" w:eastAsia="宋体"/>
          <w:color w:val="000000"/>
          <w:sz w:val="28"/>
          <w:szCs w:val="28"/>
        </w:rPr>
        <w:t>市初中学业水平考试，部分科目成绩如下：</w:t>
      </w:r>
    </w:p>
    <w:p>
      <w:pPr>
        <w:spacing w:beforeLines="0" w:afterLines="0"/>
        <w:ind w:firstLine="280" w:firstLineChars="100"/>
        <w:rPr>
          <w:rFonts w:hint="eastAsia" w:ascii="宋体" w:hAnsi="宋体" w:eastAsia="宋体"/>
          <w:color w:val="000000"/>
          <w:sz w:val="28"/>
          <w:szCs w:val="28"/>
        </w:rPr>
      </w:pPr>
      <w:r>
        <w:rPr>
          <w:rFonts w:hint="eastAsia" w:ascii="宋体" w:hAnsi="宋体" w:eastAsia="宋体"/>
          <w:color w:val="000000"/>
          <w:sz w:val="28"/>
          <w:szCs w:val="28"/>
        </w:rPr>
        <w:t>证件号：XXXXXXXXXXXXXXXXXX 考生号：XXXXXXXXXXX</w:t>
      </w:r>
    </w:p>
    <w:tbl>
      <w:tblPr>
        <w:tblStyle w:val="2"/>
        <w:tblW w:w="7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75"/>
        <w:gridCol w:w="2008"/>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pPr>
              <w:widowControl/>
              <w:shd w:val="clear" w:color="auto" w:fill="FFFFFF"/>
              <w:spacing w:beforeLines="0" w:afterLines="0"/>
              <w:jc w:val="center"/>
              <w:rPr>
                <w:rFonts w:hint="eastAsia" w:ascii="宋体" w:hAnsi="宋体" w:eastAsia="宋体"/>
                <w:b/>
                <w:color w:val="000000"/>
                <w:sz w:val="28"/>
                <w:szCs w:val="28"/>
              </w:rPr>
            </w:pPr>
            <w:r>
              <w:rPr>
                <w:rFonts w:hint="eastAsia" w:ascii="宋体" w:hAnsi="宋体" w:eastAsia="宋体"/>
                <w:b/>
                <w:color w:val="000000"/>
                <w:kern w:val="0"/>
                <w:sz w:val="28"/>
                <w:szCs w:val="28"/>
              </w:rPr>
              <w:t>科目名称</w:t>
            </w:r>
          </w:p>
        </w:tc>
        <w:tc>
          <w:tcPr>
            <w:tcW w:w="2008" w:type="dxa"/>
            <w:tcBorders>
              <w:top w:val="single" w:color="auto" w:sz="4" w:space="0"/>
              <w:left w:val="nil"/>
              <w:bottom w:val="single" w:color="auto" w:sz="4" w:space="0"/>
              <w:right w:val="single" w:color="auto" w:sz="4" w:space="0"/>
              <w:tl2br w:val="nil"/>
              <w:tr2bl w:val="nil"/>
            </w:tcBorders>
            <w:shd w:val="clear" w:color="auto" w:fill="FFFFFF"/>
            <w:noWrap/>
            <w:vAlign w:val="center"/>
          </w:tcPr>
          <w:p>
            <w:pPr>
              <w:widowControl/>
              <w:shd w:val="clear" w:color="auto" w:fill="FFFFFF"/>
              <w:spacing w:beforeLines="0" w:afterLines="0"/>
              <w:jc w:val="center"/>
              <w:rPr>
                <w:rFonts w:hint="eastAsia" w:ascii="宋体" w:hAnsi="宋体" w:eastAsia="宋体"/>
                <w:b/>
                <w:color w:val="000000"/>
                <w:kern w:val="0"/>
                <w:sz w:val="28"/>
                <w:szCs w:val="28"/>
              </w:rPr>
            </w:pPr>
            <w:r>
              <w:rPr>
                <w:rFonts w:hint="eastAsia" w:ascii="宋体" w:hAnsi="宋体" w:eastAsia="宋体"/>
                <w:b/>
                <w:color w:val="000000"/>
                <w:kern w:val="0"/>
                <w:sz w:val="28"/>
                <w:szCs w:val="28"/>
              </w:rPr>
              <w:t>原始成绩或</w:t>
            </w:r>
          </w:p>
          <w:p>
            <w:pPr>
              <w:widowControl/>
              <w:shd w:val="clear" w:color="auto" w:fill="FFFFFF"/>
              <w:spacing w:beforeLines="0" w:afterLines="0"/>
              <w:jc w:val="center"/>
              <w:rPr>
                <w:rFonts w:hint="eastAsia" w:ascii="宋体" w:hAnsi="宋体" w:eastAsia="宋体"/>
                <w:b/>
                <w:color w:val="000000"/>
                <w:sz w:val="28"/>
                <w:szCs w:val="28"/>
              </w:rPr>
            </w:pPr>
            <w:r>
              <w:rPr>
                <w:rFonts w:hint="eastAsia" w:ascii="宋体" w:hAnsi="宋体" w:eastAsia="宋体"/>
                <w:b/>
                <w:color w:val="000000"/>
                <w:kern w:val="0"/>
                <w:sz w:val="28"/>
                <w:szCs w:val="28"/>
              </w:rPr>
              <w:t>成绩等级</w:t>
            </w:r>
          </w:p>
        </w:tc>
        <w:tc>
          <w:tcPr>
            <w:tcW w:w="3047" w:type="dxa"/>
            <w:tcBorders>
              <w:top w:val="single" w:color="auto" w:sz="4" w:space="0"/>
              <w:left w:val="nil"/>
              <w:bottom w:val="single" w:color="auto" w:sz="4" w:space="0"/>
              <w:right w:val="single" w:color="auto" w:sz="4" w:space="0"/>
              <w:tl2br w:val="nil"/>
              <w:tr2bl w:val="nil"/>
            </w:tcBorders>
            <w:shd w:val="clear" w:color="auto" w:fill="FFFFFF"/>
            <w:noWrap/>
            <w:vAlign w:val="center"/>
          </w:tcPr>
          <w:p>
            <w:pPr>
              <w:widowControl/>
              <w:shd w:val="clear" w:color="auto" w:fill="FFFFFF"/>
              <w:spacing w:beforeLines="0" w:afterLines="0"/>
              <w:jc w:val="center"/>
              <w:rPr>
                <w:rFonts w:hint="eastAsia" w:ascii="宋体" w:hAnsi="宋体" w:eastAsia="宋体"/>
                <w:b/>
                <w:color w:val="000000"/>
                <w:sz w:val="28"/>
                <w:szCs w:val="28"/>
              </w:rPr>
            </w:pPr>
            <w:r>
              <w:rPr>
                <w:rFonts w:hint="eastAsia" w:ascii="宋体" w:hAnsi="宋体" w:eastAsia="宋体"/>
                <w:b/>
                <w:color w:val="000000"/>
                <w:kern w:val="0"/>
                <w:sz w:val="28"/>
                <w:szCs w:val="28"/>
              </w:rPr>
              <w:t>考试时间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spacing w:beforeLines="0" w:afterLines="0"/>
              <w:jc w:val="center"/>
              <w:rPr>
                <w:rFonts w:hint="eastAsia" w:ascii="宋体" w:hAnsi="宋体" w:eastAsia="宋体"/>
                <w:sz w:val="28"/>
                <w:szCs w:val="28"/>
              </w:rPr>
            </w:pPr>
            <w:r>
              <w:rPr>
                <w:rFonts w:hint="eastAsia" w:ascii="宋体" w:hAnsi="宋体" w:eastAsia="宋体"/>
                <w:kern w:val="0"/>
                <w:sz w:val="28"/>
                <w:szCs w:val="28"/>
              </w:rPr>
              <w:t>地理</w:t>
            </w:r>
          </w:p>
        </w:tc>
        <w:tc>
          <w:tcPr>
            <w:tcW w:w="2008" w:type="dxa"/>
            <w:tcBorders>
              <w:top w:val="single" w:color="auto" w:sz="4" w:space="0"/>
              <w:left w:val="nil"/>
              <w:bottom w:val="single" w:color="auto" w:sz="4" w:space="0"/>
              <w:right w:val="single" w:color="auto" w:sz="4" w:space="0"/>
              <w:tl2br w:val="nil"/>
              <w:tr2bl w:val="nil"/>
            </w:tcBorders>
            <w:shd w:val="clear" w:color="auto" w:fill="FFFFFF"/>
            <w:noWrap w:val="0"/>
            <w:vAlign w:val="center"/>
          </w:tcPr>
          <w:p>
            <w:pPr>
              <w:widowControl/>
              <w:spacing w:beforeLines="0" w:afterLines="0"/>
              <w:jc w:val="center"/>
              <w:rPr>
                <w:rFonts w:hint="eastAsia" w:ascii="宋体" w:hAnsi="宋体" w:eastAsia="宋体"/>
                <w:sz w:val="28"/>
                <w:szCs w:val="28"/>
              </w:rPr>
            </w:pPr>
          </w:p>
        </w:tc>
        <w:tc>
          <w:tcPr>
            <w:tcW w:w="3047" w:type="dxa"/>
            <w:tcBorders>
              <w:top w:val="single" w:color="auto" w:sz="4" w:space="0"/>
              <w:left w:val="nil"/>
              <w:bottom w:val="single" w:color="auto" w:sz="4" w:space="0"/>
              <w:right w:val="single" w:color="auto" w:sz="4" w:space="0"/>
              <w:tl2br w:val="nil"/>
              <w:tr2bl w:val="nil"/>
            </w:tcBorders>
            <w:shd w:val="clear" w:color="auto" w:fill="FFFFFF"/>
            <w:noWrap w:val="0"/>
            <w:vAlign w:val="center"/>
          </w:tcPr>
          <w:p>
            <w:pPr>
              <w:widowControl/>
              <w:spacing w:beforeLines="0" w:afterLines="0"/>
              <w:jc w:val="center"/>
              <w:rPr>
                <w:rFonts w:hint="eastAsia" w:ascii="宋体" w:hAnsi="宋体" w:eastAsia="宋体"/>
                <w:sz w:val="28"/>
                <w:szCs w:val="28"/>
              </w:rPr>
            </w:pPr>
            <w:r>
              <w:rPr>
                <w:rFonts w:hint="eastAsia" w:ascii="宋体" w:hAnsi="宋体" w:eastAsia="宋体"/>
                <w:kern w:val="0"/>
                <w:sz w:val="28"/>
                <w:szCs w:val="28"/>
              </w:rPr>
              <w:t>XXXX年-XX月-XX日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spacing w:beforeLines="0" w:afterLines="0"/>
              <w:jc w:val="center"/>
              <w:rPr>
                <w:rFonts w:hint="eastAsia" w:ascii="宋体" w:hAnsi="宋体" w:eastAsia="宋体"/>
                <w:sz w:val="28"/>
                <w:szCs w:val="28"/>
              </w:rPr>
            </w:pPr>
            <w:r>
              <w:rPr>
                <w:rFonts w:hint="eastAsia" w:ascii="宋体" w:hAnsi="宋体" w:eastAsia="宋体"/>
                <w:kern w:val="0"/>
                <w:sz w:val="28"/>
                <w:szCs w:val="28"/>
              </w:rPr>
              <w:t>生物学</w:t>
            </w:r>
          </w:p>
        </w:tc>
        <w:tc>
          <w:tcPr>
            <w:tcW w:w="2008" w:type="dxa"/>
            <w:tcBorders>
              <w:top w:val="single" w:color="auto" w:sz="4" w:space="0"/>
              <w:left w:val="nil"/>
              <w:bottom w:val="single" w:color="auto" w:sz="4" w:space="0"/>
              <w:right w:val="single" w:color="auto" w:sz="4" w:space="0"/>
              <w:tl2br w:val="nil"/>
              <w:tr2bl w:val="nil"/>
            </w:tcBorders>
            <w:shd w:val="clear" w:color="auto" w:fill="FFFFFF"/>
            <w:noWrap w:val="0"/>
            <w:vAlign w:val="center"/>
          </w:tcPr>
          <w:p>
            <w:pPr>
              <w:widowControl/>
              <w:spacing w:beforeLines="0" w:afterLines="0"/>
              <w:jc w:val="center"/>
              <w:rPr>
                <w:rFonts w:hint="eastAsia" w:ascii="宋体" w:hAnsi="宋体" w:eastAsia="宋体"/>
                <w:sz w:val="28"/>
                <w:szCs w:val="28"/>
              </w:rPr>
            </w:pPr>
          </w:p>
        </w:tc>
        <w:tc>
          <w:tcPr>
            <w:tcW w:w="3047" w:type="dxa"/>
            <w:tcBorders>
              <w:top w:val="single" w:color="auto" w:sz="4" w:space="0"/>
              <w:left w:val="nil"/>
              <w:bottom w:val="single" w:color="auto" w:sz="4" w:space="0"/>
              <w:right w:val="single" w:color="auto" w:sz="4" w:space="0"/>
              <w:tl2br w:val="nil"/>
              <w:tr2bl w:val="nil"/>
            </w:tcBorders>
            <w:shd w:val="clear" w:color="auto" w:fill="FFFFFF"/>
            <w:noWrap w:val="0"/>
            <w:vAlign w:val="center"/>
          </w:tcPr>
          <w:p>
            <w:pPr>
              <w:widowControl/>
              <w:spacing w:beforeLines="0" w:afterLines="0"/>
              <w:jc w:val="center"/>
              <w:rPr>
                <w:rFonts w:hint="eastAsia" w:ascii="宋体" w:hAnsi="宋体" w:eastAsia="宋体"/>
                <w:sz w:val="28"/>
                <w:szCs w:val="28"/>
              </w:rPr>
            </w:pPr>
            <w:r>
              <w:rPr>
                <w:rFonts w:hint="eastAsia" w:ascii="宋体" w:hAnsi="宋体" w:eastAsia="宋体"/>
                <w:kern w:val="0"/>
                <w:sz w:val="28"/>
                <w:szCs w:val="28"/>
              </w:rPr>
              <w:t>XXXX年-XX月-XX日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9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spacing w:beforeLines="0" w:afterLines="0"/>
              <w:jc w:val="center"/>
              <w:rPr>
                <w:rFonts w:hint="eastAsia" w:ascii="宋体" w:hAnsi="宋体" w:eastAsia="宋体"/>
                <w:sz w:val="28"/>
                <w:szCs w:val="28"/>
              </w:rPr>
            </w:pPr>
            <w:r>
              <w:rPr>
                <w:rFonts w:hint="eastAsia" w:ascii="宋体" w:hAnsi="宋体" w:eastAsia="宋体"/>
                <w:kern w:val="0"/>
                <w:sz w:val="28"/>
                <w:szCs w:val="28"/>
              </w:rPr>
              <w:t>艺术</w:t>
            </w:r>
          </w:p>
        </w:tc>
        <w:tc>
          <w:tcPr>
            <w:tcW w:w="2008" w:type="dxa"/>
            <w:tcBorders>
              <w:top w:val="single" w:color="auto" w:sz="4" w:space="0"/>
              <w:left w:val="nil"/>
              <w:bottom w:val="single" w:color="auto" w:sz="4" w:space="0"/>
              <w:right w:val="single" w:color="auto" w:sz="4" w:space="0"/>
              <w:tl2br w:val="nil"/>
              <w:tr2bl w:val="nil"/>
            </w:tcBorders>
            <w:shd w:val="clear" w:color="auto" w:fill="FFFFFF"/>
            <w:noWrap w:val="0"/>
            <w:vAlign w:val="center"/>
          </w:tcPr>
          <w:p>
            <w:pPr>
              <w:widowControl/>
              <w:spacing w:beforeLines="0" w:afterLines="0"/>
              <w:jc w:val="center"/>
              <w:rPr>
                <w:rFonts w:hint="eastAsia" w:ascii="宋体" w:hAnsi="宋体" w:eastAsia="宋体"/>
                <w:sz w:val="28"/>
                <w:szCs w:val="28"/>
              </w:rPr>
            </w:pPr>
          </w:p>
        </w:tc>
        <w:tc>
          <w:tcPr>
            <w:tcW w:w="3047" w:type="dxa"/>
            <w:tcBorders>
              <w:top w:val="single" w:color="auto" w:sz="4" w:space="0"/>
              <w:left w:val="nil"/>
              <w:bottom w:val="single" w:color="auto" w:sz="4" w:space="0"/>
              <w:right w:val="single" w:color="auto" w:sz="4" w:space="0"/>
              <w:tl2br w:val="nil"/>
              <w:tr2bl w:val="nil"/>
            </w:tcBorders>
            <w:shd w:val="clear" w:color="auto" w:fill="FFFFFF"/>
            <w:noWrap w:val="0"/>
            <w:vAlign w:val="center"/>
          </w:tcPr>
          <w:p>
            <w:pPr>
              <w:widowControl/>
              <w:spacing w:beforeLines="0" w:afterLines="0"/>
              <w:jc w:val="center"/>
              <w:rPr>
                <w:rFonts w:hint="eastAsia" w:ascii="宋体" w:hAnsi="宋体" w:eastAsia="宋体"/>
                <w:sz w:val="28"/>
                <w:szCs w:val="28"/>
              </w:rPr>
            </w:pPr>
            <w:r>
              <w:rPr>
                <w:rFonts w:hint="eastAsia" w:ascii="宋体" w:hAnsi="宋体" w:eastAsia="宋体"/>
                <w:kern w:val="0"/>
                <w:sz w:val="28"/>
                <w:szCs w:val="28"/>
              </w:rPr>
              <w:t>XXXX年-XX月-XX日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spacing w:beforeLines="0" w:afterLines="0"/>
              <w:jc w:val="center"/>
              <w:rPr>
                <w:rFonts w:hint="eastAsia" w:ascii="宋体" w:hAnsi="宋体" w:eastAsia="宋体"/>
                <w:kern w:val="0"/>
                <w:sz w:val="28"/>
                <w:szCs w:val="28"/>
              </w:rPr>
            </w:pPr>
            <w:r>
              <w:rPr>
                <w:rFonts w:hint="eastAsia" w:ascii="宋体" w:hAnsi="宋体" w:eastAsia="宋体"/>
                <w:kern w:val="0"/>
                <w:sz w:val="28"/>
                <w:szCs w:val="28"/>
              </w:rPr>
              <w:t>信息科技</w:t>
            </w:r>
          </w:p>
        </w:tc>
        <w:tc>
          <w:tcPr>
            <w:tcW w:w="2008" w:type="dxa"/>
            <w:tcBorders>
              <w:top w:val="single" w:color="auto" w:sz="4" w:space="0"/>
              <w:left w:val="nil"/>
              <w:bottom w:val="single" w:color="auto" w:sz="4" w:space="0"/>
              <w:right w:val="single" w:color="auto" w:sz="4" w:space="0"/>
              <w:tl2br w:val="nil"/>
              <w:tr2bl w:val="nil"/>
            </w:tcBorders>
            <w:shd w:val="clear" w:color="auto" w:fill="FFFFFF"/>
            <w:noWrap w:val="0"/>
            <w:vAlign w:val="center"/>
          </w:tcPr>
          <w:p>
            <w:pPr>
              <w:widowControl/>
              <w:spacing w:beforeLines="0" w:afterLines="0"/>
              <w:jc w:val="center"/>
              <w:rPr>
                <w:rFonts w:hint="eastAsia" w:ascii="宋体" w:hAnsi="宋体" w:eastAsia="宋体"/>
                <w:kern w:val="0"/>
                <w:sz w:val="28"/>
                <w:szCs w:val="28"/>
              </w:rPr>
            </w:pPr>
          </w:p>
        </w:tc>
        <w:tc>
          <w:tcPr>
            <w:tcW w:w="3047" w:type="dxa"/>
            <w:tcBorders>
              <w:top w:val="single" w:color="auto" w:sz="4" w:space="0"/>
              <w:left w:val="nil"/>
              <w:bottom w:val="single" w:color="auto" w:sz="4" w:space="0"/>
              <w:right w:val="single" w:color="auto" w:sz="4" w:space="0"/>
              <w:tl2br w:val="nil"/>
              <w:tr2bl w:val="nil"/>
            </w:tcBorders>
            <w:shd w:val="clear" w:color="auto" w:fill="FFFFFF"/>
            <w:noWrap w:val="0"/>
            <w:vAlign w:val="center"/>
          </w:tcPr>
          <w:p>
            <w:pPr>
              <w:widowControl/>
              <w:spacing w:beforeLines="0" w:afterLines="0"/>
              <w:jc w:val="center"/>
              <w:rPr>
                <w:rFonts w:hint="eastAsia" w:ascii="宋体" w:hAnsi="宋体" w:eastAsia="宋体"/>
                <w:kern w:val="0"/>
                <w:sz w:val="28"/>
                <w:szCs w:val="28"/>
              </w:rPr>
            </w:pPr>
            <w:r>
              <w:rPr>
                <w:rFonts w:hint="eastAsia" w:ascii="宋体" w:hAnsi="宋体" w:eastAsia="宋体"/>
                <w:kern w:val="0"/>
                <w:sz w:val="28"/>
                <w:szCs w:val="28"/>
              </w:rPr>
              <w:t>XXXX年-XX月-XX日</w:t>
            </w:r>
          </w:p>
        </w:tc>
      </w:tr>
    </w:tbl>
    <w:p>
      <w:pPr>
        <w:spacing w:beforeLines="0" w:afterLines="0"/>
        <w:ind w:firstLine="281" w:firstLineChars="100"/>
        <w:rPr>
          <w:rFonts w:hint="eastAsia" w:ascii="宋体" w:hAnsi="宋体" w:eastAsia="宋体"/>
          <w:b/>
          <w:color w:val="000000"/>
          <w:sz w:val="28"/>
          <w:szCs w:val="28"/>
        </w:rPr>
      </w:pPr>
    </w:p>
    <w:p>
      <w:pPr>
        <w:spacing w:beforeLines="0" w:afterLines="0"/>
        <w:ind w:firstLine="281" w:firstLineChars="100"/>
        <w:rPr>
          <w:rFonts w:hint="eastAsia" w:ascii="宋体" w:hAnsi="宋体" w:eastAsia="宋体"/>
          <w:color w:val="000000"/>
          <w:sz w:val="28"/>
          <w:szCs w:val="28"/>
        </w:rPr>
      </w:pPr>
      <w:r>
        <w:rPr>
          <w:rFonts w:hint="eastAsia" w:ascii="宋体" w:hAnsi="宋体" w:eastAsia="宋体"/>
          <w:b/>
          <w:color w:val="000000"/>
          <w:sz w:val="28"/>
          <w:szCs w:val="28"/>
        </w:rPr>
        <w:t>说明</w:t>
      </w:r>
      <w:r>
        <w:rPr>
          <w:rFonts w:hint="eastAsia" w:ascii="宋体" w:hAnsi="宋体" w:eastAsia="宋体"/>
          <w:color w:val="000000"/>
          <w:sz w:val="28"/>
          <w:szCs w:val="28"/>
        </w:rPr>
        <w:t>：各科目原始成绩满分均为100分。各科目成绩评定由高到低分为A、B、C、D、E五个等级，各等级人数按在全市考生总人数所占比例分别划分为：A（**%）、B（**%）、C（**%）、D（**%）、E（**%）。</w:t>
      </w:r>
    </w:p>
    <w:p>
      <w:pPr>
        <w:spacing w:beforeLines="0" w:afterLines="0"/>
        <w:rPr>
          <w:rFonts w:hint="eastAsia" w:ascii="仿宋_GB2312" w:hAnsi="宋体" w:eastAsia="仿宋_GB2312" w:cs="宋体"/>
          <w:kern w:val="0"/>
          <w:sz w:val="28"/>
          <w:szCs w:val="28"/>
        </w:rPr>
      </w:pPr>
    </w:p>
    <w:p>
      <w:pPr>
        <w:spacing w:beforeLines="0" w:afterLines="0"/>
        <w:jc w:val="right"/>
        <w:rPr>
          <w:rFonts w:hint="eastAsia" w:ascii="宋体" w:hAnsi="宋体" w:eastAsia="宋体"/>
          <w:sz w:val="28"/>
          <w:szCs w:val="28"/>
        </w:rPr>
      </w:pPr>
      <w:r>
        <w:rPr>
          <w:rFonts w:hint="eastAsia" w:ascii="宋体" w:hAnsi="宋体" w:eastAsia="宋体"/>
          <w:sz w:val="28"/>
          <w:szCs w:val="28"/>
        </w:rPr>
        <w:t>地市级以上教育行政部门（盖章）</w:t>
      </w:r>
    </w:p>
    <w:p>
      <w:pPr>
        <w:spacing w:beforeLines="0" w:afterLines="0"/>
        <w:ind w:right="720"/>
        <w:jc w:val="right"/>
        <w:rPr>
          <w:rFonts w:hint="eastAsia" w:ascii="仿宋_GB2312" w:hAnsi="宋体" w:eastAsia="仿宋_GB2312" w:cs="宋体"/>
          <w:kern w:val="0"/>
          <w:sz w:val="28"/>
          <w:szCs w:val="28"/>
        </w:rPr>
      </w:pPr>
      <w:r>
        <w:rPr>
          <w:rFonts w:hint="eastAsia" w:ascii="宋体" w:hAnsi="宋体" w:eastAsia="宋体"/>
          <w:sz w:val="28"/>
          <w:szCs w:val="28"/>
        </w:rPr>
        <w:t>20XX年XX月XX日</w:t>
      </w:r>
    </w:p>
    <w:p>
      <w:pPr>
        <w:spacing w:beforeLines="0" w:afterLines="0"/>
        <w:rPr>
          <w:rFonts w:hint="eastAsia" w:ascii="黑体" w:hAnsi="黑体" w:eastAsia="黑体" w:cs="Arial"/>
          <w:kern w:val="0"/>
          <w:sz w:val="32"/>
          <w:szCs w:val="32"/>
        </w:rPr>
      </w:pPr>
      <w:r>
        <w:rPr>
          <w:rFonts w:hint="eastAsia" w:ascii="仿宋_GB2312" w:hAnsi="宋体" w:eastAsia="仿宋_GB2312" w:cs="宋体"/>
          <w:kern w:val="0"/>
          <w:sz w:val="32"/>
          <w:szCs w:val="32"/>
        </w:rPr>
        <w:br w:type="page"/>
      </w:r>
      <w:r>
        <w:rPr>
          <w:rFonts w:hint="eastAsia" w:ascii="黑体" w:hAnsi="黑体" w:eastAsia="黑体" w:cs="Arial"/>
          <w:kern w:val="0"/>
          <w:sz w:val="32"/>
          <w:szCs w:val="32"/>
        </w:rPr>
        <w:t>附件3</w:t>
      </w:r>
    </w:p>
    <w:p>
      <w:pPr>
        <w:widowControl/>
        <w:wordWrap w:val="0"/>
        <w:spacing w:beforeLines="0" w:afterLines="0" w:line="520" w:lineRule="exact"/>
        <w:jc w:val="center"/>
        <w:rPr>
          <w:rFonts w:hint="eastAsia" w:ascii="方正小标宋_GBK" w:hAnsi="宋体" w:eastAsia="方正小标宋_GBK" w:cs="Arial"/>
          <w:kern w:val="0"/>
          <w:sz w:val="44"/>
          <w:szCs w:val="44"/>
        </w:rPr>
      </w:pPr>
    </w:p>
    <w:p>
      <w:pPr>
        <w:widowControl/>
        <w:wordWrap w:val="0"/>
        <w:spacing w:beforeLines="0" w:afterLines="0" w:line="520" w:lineRule="exact"/>
        <w:jc w:val="center"/>
        <w:rPr>
          <w:rFonts w:hint="eastAsia" w:ascii="方正小标宋_GBK" w:hAnsi="宋体" w:eastAsia="方正小标宋_GBK" w:cs="Arial"/>
          <w:kern w:val="0"/>
          <w:sz w:val="44"/>
          <w:szCs w:val="44"/>
        </w:rPr>
      </w:pPr>
      <w:r>
        <w:rPr>
          <w:rFonts w:hint="eastAsia" w:ascii="方正小标宋_GBK" w:hAnsi="宋体" w:eastAsia="方正小标宋_GBK" w:cs="Arial"/>
          <w:kern w:val="0"/>
          <w:sz w:val="44"/>
          <w:szCs w:val="44"/>
        </w:rPr>
        <w:t>广州市初中学业水平考试录取参考科目</w:t>
      </w:r>
    </w:p>
    <w:p>
      <w:pPr>
        <w:widowControl/>
        <w:wordWrap w:val="0"/>
        <w:spacing w:beforeLines="0" w:afterLines="0" w:line="520" w:lineRule="exact"/>
        <w:jc w:val="center"/>
        <w:rPr>
          <w:rFonts w:hint="eastAsia" w:ascii="方正小标宋_GBK" w:hAnsi="宋体" w:eastAsia="方正小标宋_GBK" w:cs="Arial"/>
          <w:kern w:val="0"/>
          <w:sz w:val="18"/>
          <w:szCs w:val="18"/>
        </w:rPr>
      </w:pPr>
      <w:r>
        <w:rPr>
          <w:rFonts w:hint="eastAsia" w:ascii="方正小标宋_GBK" w:hAnsi="宋体" w:eastAsia="方正小标宋_GBK" w:cs="Arial"/>
          <w:kern w:val="0"/>
          <w:sz w:val="44"/>
          <w:szCs w:val="44"/>
        </w:rPr>
        <w:t>成绩证明</w:t>
      </w:r>
      <w:r>
        <w:rPr>
          <w:rFonts w:hint="eastAsia" w:ascii="方正小标宋_GBK" w:hAnsi="宋体" w:eastAsia="方正小标宋_GBK" w:cs="Arial"/>
          <w:kern w:val="0"/>
          <w:sz w:val="44"/>
          <w:szCs w:val="44"/>
          <w:lang w:val="en-US" w:eastAsia="zh-CN"/>
        </w:rPr>
        <w:t>办理</w:t>
      </w:r>
      <w:r>
        <w:rPr>
          <w:rFonts w:hint="eastAsia" w:ascii="方正小标宋_GBK" w:hAnsi="宋体" w:eastAsia="方正小标宋_GBK" w:cs="Arial"/>
          <w:kern w:val="0"/>
          <w:sz w:val="44"/>
          <w:szCs w:val="44"/>
        </w:rPr>
        <w:t>申请表</w:t>
      </w:r>
      <w:r>
        <w:rPr>
          <w:rFonts w:hint="eastAsia" w:ascii="方正小标宋_GBK" w:hAnsi="宋体" w:eastAsia="方正小标宋_GBK" w:cs="Arial"/>
          <w:kern w:val="0"/>
          <w:sz w:val="44"/>
          <w:szCs w:val="44"/>
        </w:rPr>
        <w:br w:type="textWrapping"/>
      </w:r>
    </w:p>
    <w:tbl>
      <w:tblPr>
        <w:tblStyle w:val="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1844"/>
        <w:gridCol w:w="1062"/>
        <w:gridCol w:w="782"/>
        <w:gridCol w:w="1437"/>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9"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姓 名</w:t>
            </w:r>
          </w:p>
        </w:tc>
        <w:tc>
          <w:tcPr>
            <w:tcW w:w="1081" w:type="pct"/>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eastAsia="宋体" w:cs="Times New Roman"/>
                <w:kern w:val="0"/>
                <w:sz w:val="24"/>
                <w:szCs w:val="24"/>
              </w:rPr>
            </w:pPr>
          </w:p>
        </w:tc>
        <w:tc>
          <w:tcPr>
            <w:tcW w:w="623" w:type="pct"/>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性 别</w:t>
            </w:r>
          </w:p>
        </w:tc>
        <w:tc>
          <w:tcPr>
            <w:tcW w:w="459" w:type="pct"/>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eastAsia="宋体" w:cs="Times New Roman"/>
                <w:kern w:val="0"/>
                <w:sz w:val="24"/>
                <w:szCs w:val="24"/>
              </w:rPr>
            </w:pPr>
          </w:p>
        </w:tc>
        <w:tc>
          <w:tcPr>
            <w:tcW w:w="843" w:type="pct"/>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出生日期</w:t>
            </w:r>
          </w:p>
        </w:tc>
        <w:tc>
          <w:tcPr>
            <w:tcW w:w="1402" w:type="pct"/>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71"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广州市就读学校</w:t>
            </w:r>
          </w:p>
        </w:tc>
        <w:tc>
          <w:tcPr>
            <w:tcW w:w="3328" w:type="pct"/>
            <w:gridSpan w:val="4"/>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 xml:space="preserve">       区                       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671"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证件号码</w:t>
            </w:r>
          </w:p>
        </w:tc>
        <w:tc>
          <w:tcPr>
            <w:tcW w:w="3328" w:type="pct"/>
            <w:gridSpan w:val="4"/>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671"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广州市录取参考科目考号</w:t>
            </w:r>
          </w:p>
        </w:tc>
        <w:tc>
          <w:tcPr>
            <w:tcW w:w="3328" w:type="pct"/>
            <w:gridSpan w:val="4"/>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671"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成绩证明呈现方式</w:t>
            </w:r>
          </w:p>
        </w:tc>
        <w:tc>
          <w:tcPr>
            <w:tcW w:w="3328" w:type="pct"/>
            <w:gridSpan w:val="4"/>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□等级呈现      □分数呈现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671"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学籍转入市</w:t>
            </w:r>
          </w:p>
        </w:tc>
        <w:tc>
          <w:tcPr>
            <w:tcW w:w="3328" w:type="pct"/>
            <w:gridSpan w:val="4"/>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 xml:space="preserve">        省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671"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联系人及联系电话</w:t>
            </w:r>
          </w:p>
        </w:tc>
        <w:tc>
          <w:tcPr>
            <w:tcW w:w="3328" w:type="pct"/>
            <w:gridSpan w:val="4"/>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671"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电子邮箱地址</w:t>
            </w:r>
          </w:p>
        </w:tc>
        <w:tc>
          <w:tcPr>
            <w:tcW w:w="3328" w:type="pct"/>
            <w:gridSpan w:val="4"/>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671"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eastAsia="宋体" w:cs="Times New Roman"/>
                <w:kern w:val="0"/>
                <w:sz w:val="24"/>
                <w:szCs w:val="24"/>
              </w:rPr>
            </w:pPr>
            <w:r>
              <w:rPr>
                <w:rFonts w:hint="eastAsia" w:ascii="宋体" w:hAnsi="宋体" w:eastAsia="宋体" w:cs="Times New Roman"/>
                <w:kern w:val="0"/>
                <w:sz w:val="24"/>
                <w:szCs w:val="24"/>
                <w:lang w:val="en-US" w:eastAsia="zh-CN"/>
              </w:rPr>
              <w:t>就读</w:t>
            </w:r>
            <w:r>
              <w:rPr>
                <w:rFonts w:hint="eastAsia" w:ascii="宋体" w:hAnsi="宋体" w:eastAsia="宋体" w:cs="Times New Roman"/>
                <w:kern w:val="0"/>
                <w:sz w:val="24"/>
                <w:szCs w:val="24"/>
              </w:rPr>
              <w:t>学校</w:t>
            </w:r>
          </w:p>
          <w:p>
            <w:pPr>
              <w:widowControl/>
              <w:spacing w:beforeLines="0" w:afterLines="0"/>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审核意见</w:t>
            </w:r>
          </w:p>
        </w:tc>
        <w:tc>
          <w:tcPr>
            <w:tcW w:w="3328" w:type="pct"/>
            <w:gridSpan w:val="4"/>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671"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区招考办</w:t>
            </w:r>
          </w:p>
          <w:p>
            <w:pPr>
              <w:widowControl/>
              <w:spacing w:beforeLines="0" w:afterLines="0"/>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审核意见</w:t>
            </w:r>
          </w:p>
        </w:tc>
        <w:tc>
          <w:tcPr>
            <w:tcW w:w="3328" w:type="pct"/>
            <w:gridSpan w:val="4"/>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671"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市招考办</w:t>
            </w:r>
          </w:p>
          <w:p>
            <w:pPr>
              <w:widowControl/>
              <w:spacing w:beforeLines="0" w:afterLines="0"/>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审核意见</w:t>
            </w:r>
          </w:p>
        </w:tc>
        <w:tc>
          <w:tcPr>
            <w:tcW w:w="3328" w:type="pct"/>
            <w:gridSpan w:val="4"/>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eastAsia="宋体" w:cs="Times New Roman"/>
                <w:kern w:val="0"/>
                <w:sz w:val="24"/>
                <w:szCs w:val="24"/>
              </w:rPr>
            </w:pPr>
          </w:p>
        </w:tc>
      </w:tr>
    </w:tbl>
    <w:p>
      <w:pPr>
        <w:spacing w:beforeLines="0" w:afterLines="0" w:line="400" w:lineRule="exact"/>
        <w:ind w:firstLine="240" w:firstLineChars="100"/>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注：我市录取参考科目成绩以等级形式呈现，考生如需申请以原始分数形式呈现的成绩证明，须同时提交由转入</w:t>
      </w:r>
      <w:r>
        <w:rPr>
          <w:rFonts w:hint="eastAsia" w:ascii="楷体_GB2312" w:hAnsi="楷体_GB2312" w:eastAsia="楷体_GB2312" w:cs="楷体_GB2312"/>
          <w:kern w:val="0"/>
          <w:sz w:val="24"/>
          <w:szCs w:val="24"/>
          <w:lang w:val="en-US" w:eastAsia="zh-CN"/>
        </w:rPr>
        <w:t>地</w:t>
      </w:r>
      <w:r>
        <w:rPr>
          <w:rFonts w:hint="eastAsia" w:ascii="楷体_GB2312" w:hAnsi="楷体_GB2312" w:eastAsia="楷体_GB2312" w:cs="楷体_GB2312"/>
          <w:kern w:val="0"/>
          <w:sz w:val="24"/>
          <w:szCs w:val="24"/>
        </w:rPr>
        <w:t>市教育行政部门发布的成绩转入要求相关文件。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5F5"/>
    <w:rsid w:val="00106A40"/>
    <w:rsid w:val="004465F5"/>
    <w:rsid w:val="00540E47"/>
    <w:rsid w:val="00A136D6"/>
    <w:rsid w:val="00AB4A8D"/>
    <w:rsid w:val="00C4058D"/>
    <w:rsid w:val="011D1286"/>
    <w:rsid w:val="01B2595E"/>
    <w:rsid w:val="01CB0334"/>
    <w:rsid w:val="021D6436"/>
    <w:rsid w:val="022F2F4E"/>
    <w:rsid w:val="023F7F58"/>
    <w:rsid w:val="026E34AA"/>
    <w:rsid w:val="02D676FD"/>
    <w:rsid w:val="030851FE"/>
    <w:rsid w:val="03160DC4"/>
    <w:rsid w:val="043934C4"/>
    <w:rsid w:val="044C46DF"/>
    <w:rsid w:val="04A47ACA"/>
    <w:rsid w:val="04B91B83"/>
    <w:rsid w:val="04EB5DF9"/>
    <w:rsid w:val="056904AC"/>
    <w:rsid w:val="05715E84"/>
    <w:rsid w:val="058B5A73"/>
    <w:rsid w:val="05D34021"/>
    <w:rsid w:val="05F262F1"/>
    <w:rsid w:val="060D09B6"/>
    <w:rsid w:val="062D46A6"/>
    <w:rsid w:val="068D1AC6"/>
    <w:rsid w:val="06966402"/>
    <w:rsid w:val="07474F1B"/>
    <w:rsid w:val="07834170"/>
    <w:rsid w:val="07D07B3F"/>
    <w:rsid w:val="08180268"/>
    <w:rsid w:val="081B061F"/>
    <w:rsid w:val="08444BA8"/>
    <w:rsid w:val="08D97FC3"/>
    <w:rsid w:val="09575B57"/>
    <w:rsid w:val="098553D8"/>
    <w:rsid w:val="099254C7"/>
    <w:rsid w:val="09F45404"/>
    <w:rsid w:val="09FA1B80"/>
    <w:rsid w:val="0A0F020D"/>
    <w:rsid w:val="0AC407F4"/>
    <w:rsid w:val="0ACE33BC"/>
    <w:rsid w:val="0AD00145"/>
    <w:rsid w:val="0AE4699F"/>
    <w:rsid w:val="0B137D64"/>
    <w:rsid w:val="0B18581C"/>
    <w:rsid w:val="0B1F2691"/>
    <w:rsid w:val="0B3E6B33"/>
    <w:rsid w:val="0B516784"/>
    <w:rsid w:val="0BBE3A14"/>
    <w:rsid w:val="0BD254D1"/>
    <w:rsid w:val="0C150485"/>
    <w:rsid w:val="0C5D104C"/>
    <w:rsid w:val="0CDB7298"/>
    <w:rsid w:val="0CE068C0"/>
    <w:rsid w:val="0CFD0FE1"/>
    <w:rsid w:val="0D33078B"/>
    <w:rsid w:val="0D5B42D4"/>
    <w:rsid w:val="0D720A4E"/>
    <w:rsid w:val="0DCB0223"/>
    <w:rsid w:val="0DD77D52"/>
    <w:rsid w:val="0DDC6937"/>
    <w:rsid w:val="0E281C9F"/>
    <w:rsid w:val="0E405B63"/>
    <w:rsid w:val="0E4215E6"/>
    <w:rsid w:val="0E57715D"/>
    <w:rsid w:val="0E9E79EF"/>
    <w:rsid w:val="0EC87144"/>
    <w:rsid w:val="0ED17492"/>
    <w:rsid w:val="0EF562B8"/>
    <w:rsid w:val="0F2B3391"/>
    <w:rsid w:val="0F570A47"/>
    <w:rsid w:val="0F5B07A3"/>
    <w:rsid w:val="0F600746"/>
    <w:rsid w:val="0F8E45B2"/>
    <w:rsid w:val="0FCB69C9"/>
    <w:rsid w:val="10237B09"/>
    <w:rsid w:val="10324BA1"/>
    <w:rsid w:val="10A04528"/>
    <w:rsid w:val="10BC0C23"/>
    <w:rsid w:val="116439E3"/>
    <w:rsid w:val="11816F61"/>
    <w:rsid w:val="11BC27DE"/>
    <w:rsid w:val="11D07962"/>
    <w:rsid w:val="12D72EEE"/>
    <w:rsid w:val="12F8126A"/>
    <w:rsid w:val="131546BD"/>
    <w:rsid w:val="133C3ABA"/>
    <w:rsid w:val="13486B8E"/>
    <w:rsid w:val="135477F8"/>
    <w:rsid w:val="137B42B5"/>
    <w:rsid w:val="13BB72AE"/>
    <w:rsid w:val="14515E97"/>
    <w:rsid w:val="146312C3"/>
    <w:rsid w:val="148100B2"/>
    <w:rsid w:val="15020214"/>
    <w:rsid w:val="150A005F"/>
    <w:rsid w:val="151F44D9"/>
    <w:rsid w:val="15AE21F3"/>
    <w:rsid w:val="15D72A87"/>
    <w:rsid w:val="1695056F"/>
    <w:rsid w:val="1698261D"/>
    <w:rsid w:val="177418C8"/>
    <w:rsid w:val="17C70C0F"/>
    <w:rsid w:val="17E1341F"/>
    <w:rsid w:val="18064949"/>
    <w:rsid w:val="1823711D"/>
    <w:rsid w:val="1885752D"/>
    <w:rsid w:val="189102D4"/>
    <w:rsid w:val="18CB487C"/>
    <w:rsid w:val="18E2727A"/>
    <w:rsid w:val="19175B2E"/>
    <w:rsid w:val="19484D99"/>
    <w:rsid w:val="19825168"/>
    <w:rsid w:val="19B95900"/>
    <w:rsid w:val="1A04763C"/>
    <w:rsid w:val="1A2F37A9"/>
    <w:rsid w:val="1A3509CD"/>
    <w:rsid w:val="1A9A159D"/>
    <w:rsid w:val="1AD51E2A"/>
    <w:rsid w:val="1B2C6395"/>
    <w:rsid w:val="1B7202F0"/>
    <w:rsid w:val="1B7810A0"/>
    <w:rsid w:val="1B8456D9"/>
    <w:rsid w:val="1BAB659E"/>
    <w:rsid w:val="1BB21560"/>
    <w:rsid w:val="1C180A3C"/>
    <w:rsid w:val="1C5B21BE"/>
    <w:rsid w:val="1C611C4D"/>
    <w:rsid w:val="1C7D0B42"/>
    <w:rsid w:val="1CBA0EE7"/>
    <w:rsid w:val="1D247FE9"/>
    <w:rsid w:val="1D31602F"/>
    <w:rsid w:val="1D4633D1"/>
    <w:rsid w:val="1D803C17"/>
    <w:rsid w:val="1DCA1B32"/>
    <w:rsid w:val="1DED17E2"/>
    <w:rsid w:val="1EDD3466"/>
    <w:rsid w:val="1F693CAE"/>
    <w:rsid w:val="1FC846AB"/>
    <w:rsid w:val="1FF21817"/>
    <w:rsid w:val="2047626B"/>
    <w:rsid w:val="205477B0"/>
    <w:rsid w:val="2063651A"/>
    <w:rsid w:val="209D3383"/>
    <w:rsid w:val="20A37CB1"/>
    <w:rsid w:val="20B830E1"/>
    <w:rsid w:val="211816A7"/>
    <w:rsid w:val="21362FF2"/>
    <w:rsid w:val="216F425F"/>
    <w:rsid w:val="21AF3DFB"/>
    <w:rsid w:val="21EF4A64"/>
    <w:rsid w:val="225C400E"/>
    <w:rsid w:val="226B4239"/>
    <w:rsid w:val="22AF6E62"/>
    <w:rsid w:val="232A796A"/>
    <w:rsid w:val="235F0E9C"/>
    <w:rsid w:val="23AF03B4"/>
    <w:rsid w:val="23EE56BD"/>
    <w:rsid w:val="240861CD"/>
    <w:rsid w:val="240D18EE"/>
    <w:rsid w:val="241446D8"/>
    <w:rsid w:val="248E54CB"/>
    <w:rsid w:val="24B130FD"/>
    <w:rsid w:val="24F26DC7"/>
    <w:rsid w:val="2533357C"/>
    <w:rsid w:val="254433D3"/>
    <w:rsid w:val="25461F4D"/>
    <w:rsid w:val="25B27149"/>
    <w:rsid w:val="25E644E5"/>
    <w:rsid w:val="271633B4"/>
    <w:rsid w:val="276842C7"/>
    <w:rsid w:val="27C7423A"/>
    <w:rsid w:val="27F95E0B"/>
    <w:rsid w:val="280441C0"/>
    <w:rsid w:val="29076E93"/>
    <w:rsid w:val="294C3608"/>
    <w:rsid w:val="2986101B"/>
    <w:rsid w:val="298C5E3F"/>
    <w:rsid w:val="29BF6E4A"/>
    <w:rsid w:val="29FB0CD2"/>
    <w:rsid w:val="2AC33970"/>
    <w:rsid w:val="2B68513A"/>
    <w:rsid w:val="2B733CD7"/>
    <w:rsid w:val="2BAD0B9A"/>
    <w:rsid w:val="2BCF55E9"/>
    <w:rsid w:val="2BF103D6"/>
    <w:rsid w:val="2C0033D1"/>
    <w:rsid w:val="2C492FEF"/>
    <w:rsid w:val="2C4C1184"/>
    <w:rsid w:val="2C5166DC"/>
    <w:rsid w:val="2CBD1B22"/>
    <w:rsid w:val="2CF55B73"/>
    <w:rsid w:val="2D4073E7"/>
    <w:rsid w:val="2D441091"/>
    <w:rsid w:val="2D5145B2"/>
    <w:rsid w:val="2D7A2B5E"/>
    <w:rsid w:val="2D904AF7"/>
    <w:rsid w:val="2D9D3EEB"/>
    <w:rsid w:val="2D9D6FC1"/>
    <w:rsid w:val="2DB71BD4"/>
    <w:rsid w:val="2E433D05"/>
    <w:rsid w:val="2E6F72BA"/>
    <w:rsid w:val="2EBA7F83"/>
    <w:rsid w:val="2EEF028D"/>
    <w:rsid w:val="2EF053ED"/>
    <w:rsid w:val="2F051F08"/>
    <w:rsid w:val="2F0D657B"/>
    <w:rsid w:val="2F353B6A"/>
    <w:rsid w:val="2F741B25"/>
    <w:rsid w:val="2FA110E9"/>
    <w:rsid w:val="2FDC347B"/>
    <w:rsid w:val="2FE051C8"/>
    <w:rsid w:val="300E5F88"/>
    <w:rsid w:val="301F426F"/>
    <w:rsid w:val="30204E2B"/>
    <w:rsid w:val="304C140E"/>
    <w:rsid w:val="3083009A"/>
    <w:rsid w:val="309A455E"/>
    <w:rsid w:val="30DF458C"/>
    <w:rsid w:val="31070D35"/>
    <w:rsid w:val="311E04DC"/>
    <w:rsid w:val="312E3356"/>
    <w:rsid w:val="31663D78"/>
    <w:rsid w:val="31802499"/>
    <w:rsid w:val="31B86101"/>
    <w:rsid w:val="323F08A4"/>
    <w:rsid w:val="32B2274F"/>
    <w:rsid w:val="32EB1351"/>
    <w:rsid w:val="33420460"/>
    <w:rsid w:val="3348552A"/>
    <w:rsid w:val="3361627D"/>
    <w:rsid w:val="33996C23"/>
    <w:rsid w:val="33AA4D9B"/>
    <w:rsid w:val="33FA63F7"/>
    <w:rsid w:val="342E2982"/>
    <w:rsid w:val="34607C17"/>
    <w:rsid w:val="347A6DD3"/>
    <w:rsid w:val="34834C4E"/>
    <w:rsid w:val="34C24104"/>
    <w:rsid w:val="34CB1F73"/>
    <w:rsid w:val="355B6BC3"/>
    <w:rsid w:val="356C7F60"/>
    <w:rsid w:val="35F035FB"/>
    <w:rsid w:val="36155670"/>
    <w:rsid w:val="364F1417"/>
    <w:rsid w:val="36645E50"/>
    <w:rsid w:val="36F156E4"/>
    <w:rsid w:val="371939DD"/>
    <w:rsid w:val="372D71E5"/>
    <w:rsid w:val="374138B3"/>
    <w:rsid w:val="37842E31"/>
    <w:rsid w:val="37912D86"/>
    <w:rsid w:val="3833663C"/>
    <w:rsid w:val="38D66BFB"/>
    <w:rsid w:val="38F26810"/>
    <w:rsid w:val="39A276AB"/>
    <w:rsid w:val="39AB6604"/>
    <w:rsid w:val="39C11671"/>
    <w:rsid w:val="39C36570"/>
    <w:rsid w:val="39D70448"/>
    <w:rsid w:val="3A030BBE"/>
    <w:rsid w:val="3A7D182D"/>
    <w:rsid w:val="3AA67CB0"/>
    <w:rsid w:val="3AD329A7"/>
    <w:rsid w:val="3AD9178D"/>
    <w:rsid w:val="3B706D45"/>
    <w:rsid w:val="3B7635B4"/>
    <w:rsid w:val="3BC811A9"/>
    <w:rsid w:val="3BE46826"/>
    <w:rsid w:val="3C117FE2"/>
    <w:rsid w:val="3C1761CB"/>
    <w:rsid w:val="3C1F3F48"/>
    <w:rsid w:val="3C201A7A"/>
    <w:rsid w:val="3C6B5173"/>
    <w:rsid w:val="3C897C30"/>
    <w:rsid w:val="3CE44CFD"/>
    <w:rsid w:val="3D047385"/>
    <w:rsid w:val="3D6E65B4"/>
    <w:rsid w:val="3E235F55"/>
    <w:rsid w:val="3E62617C"/>
    <w:rsid w:val="3F2D24B0"/>
    <w:rsid w:val="3F456D42"/>
    <w:rsid w:val="3F457BB2"/>
    <w:rsid w:val="3F67718C"/>
    <w:rsid w:val="3FD96A0B"/>
    <w:rsid w:val="3FFC23DA"/>
    <w:rsid w:val="4097589B"/>
    <w:rsid w:val="41135147"/>
    <w:rsid w:val="414437D8"/>
    <w:rsid w:val="41882518"/>
    <w:rsid w:val="41A27598"/>
    <w:rsid w:val="41D73517"/>
    <w:rsid w:val="4205726F"/>
    <w:rsid w:val="42311800"/>
    <w:rsid w:val="427A1949"/>
    <w:rsid w:val="42C528E2"/>
    <w:rsid w:val="42E6081E"/>
    <w:rsid w:val="43B11EAC"/>
    <w:rsid w:val="43B62156"/>
    <w:rsid w:val="43B87F18"/>
    <w:rsid w:val="43BA479B"/>
    <w:rsid w:val="43C92F01"/>
    <w:rsid w:val="43F05407"/>
    <w:rsid w:val="454732BD"/>
    <w:rsid w:val="45574673"/>
    <w:rsid w:val="45757878"/>
    <w:rsid w:val="460E77E4"/>
    <w:rsid w:val="461C1182"/>
    <w:rsid w:val="46390FC9"/>
    <w:rsid w:val="465F7491"/>
    <w:rsid w:val="4669108E"/>
    <w:rsid w:val="46846DEF"/>
    <w:rsid w:val="46CA5D9D"/>
    <w:rsid w:val="47127666"/>
    <w:rsid w:val="47227F04"/>
    <w:rsid w:val="47C12B82"/>
    <w:rsid w:val="48345C02"/>
    <w:rsid w:val="4850710C"/>
    <w:rsid w:val="48715900"/>
    <w:rsid w:val="48EC3F6E"/>
    <w:rsid w:val="491D7D1B"/>
    <w:rsid w:val="49320015"/>
    <w:rsid w:val="49451C86"/>
    <w:rsid w:val="49603886"/>
    <w:rsid w:val="499B5607"/>
    <w:rsid w:val="499C64F3"/>
    <w:rsid w:val="4A015ABC"/>
    <w:rsid w:val="4A7C1206"/>
    <w:rsid w:val="4AA1323E"/>
    <w:rsid w:val="4AD80333"/>
    <w:rsid w:val="4B221492"/>
    <w:rsid w:val="4B935542"/>
    <w:rsid w:val="4BA238D2"/>
    <w:rsid w:val="4BC2073B"/>
    <w:rsid w:val="4BF9397C"/>
    <w:rsid w:val="4C2F22E8"/>
    <w:rsid w:val="4C8A08EA"/>
    <w:rsid w:val="4CD65EE5"/>
    <w:rsid w:val="4CE7630F"/>
    <w:rsid w:val="4D101B62"/>
    <w:rsid w:val="4E2C403B"/>
    <w:rsid w:val="4E4929FF"/>
    <w:rsid w:val="4E520FEF"/>
    <w:rsid w:val="4E6D44FE"/>
    <w:rsid w:val="4E7B0BBC"/>
    <w:rsid w:val="4EBD3A5C"/>
    <w:rsid w:val="4ED07316"/>
    <w:rsid w:val="4F323011"/>
    <w:rsid w:val="4F39784F"/>
    <w:rsid w:val="4F667FC2"/>
    <w:rsid w:val="4FA44460"/>
    <w:rsid w:val="4FCE128D"/>
    <w:rsid w:val="4FFC4D05"/>
    <w:rsid w:val="503E64D6"/>
    <w:rsid w:val="506377A2"/>
    <w:rsid w:val="5068436B"/>
    <w:rsid w:val="50750745"/>
    <w:rsid w:val="50926E1A"/>
    <w:rsid w:val="50942CD6"/>
    <w:rsid w:val="509673D7"/>
    <w:rsid w:val="50EE5E5B"/>
    <w:rsid w:val="51070B96"/>
    <w:rsid w:val="51CE75C1"/>
    <w:rsid w:val="52316C03"/>
    <w:rsid w:val="52446138"/>
    <w:rsid w:val="52AE7DD5"/>
    <w:rsid w:val="52B57EDA"/>
    <w:rsid w:val="53100923"/>
    <w:rsid w:val="53F54C71"/>
    <w:rsid w:val="540B14D8"/>
    <w:rsid w:val="54D17F88"/>
    <w:rsid w:val="553F30C3"/>
    <w:rsid w:val="557C171C"/>
    <w:rsid w:val="55C357FD"/>
    <w:rsid w:val="566057DC"/>
    <w:rsid w:val="567B6F33"/>
    <w:rsid w:val="569F3244"/>
    <w:rsid w:val="56A6637C"/>
    <w:rsid w:val="56B9105D"/>
    <w:rsid w:val="5713256F"/>
    <w:rsid w:val="57296FE9"/>
    <w:rsid w:val="572D782F"/>
    <w:rsid w:val="57633767"/>
    <w:rsid w:val="57AE56D2"/>
    <w:rsid w:val="57C36597"/>
    <w:rsid w:val="57FB1DB0"/>
    <w:rsid w:val="585F05CD"/>
    <w:rsid w:val="5870224C"/>
    <w:rsid w:val="592C77AB"/>
    <w:rsid w:val="5945538E"/>
    <w:rsid w:val="597005A8"/>
    <w:rsid w:val="597B7AF7"/>
    <w:rsid w:val="59C3554B"/>
    <w:rsid w:val="59C35DE4"/>
    <w:rsid w:val="59FF20AB"/>
    <w:rsid w:val="5A7B5C07"/>
    <w:rsid w:val="5B0A5440"/>
    <w:rsid w:val="5B5752E4"/>
    <w:rsid w:val="5B6E52CF"/>
    <w:rsid w:val="5B773101"/>
    <w:rsid w:val="5BA811A4"/>
    <w:rsid w:val="5BAB0A1A"/>
    <w:rsid w:val="5BE47E80"/>
    <w:rsid w:val="5BFD6612"/>
    <w:rsid w:val="5BFF1FC1"/>
    <w:rsid w:val="5C2363F6"/>
    <w:rsid w:val="5CDF1C6A"/>
    <w:rsid w:val="5D551236"/>
    <w:rsid w:val="5D8354EF"/>
    <w:rsid w:val="5E0B3AD5"/>
    <w:rsid w:val="5E7A77B7"/>
    <w:rsid w:val="5EC56890"/>
    <w:rsid w:val="5F24080A"/>
    <w:rsid w:val="60025E41"/>
    <w:rsid w:val="60626392"/>
    <w:rsid w:val="60726C2F"/>
    <w:rsid w:val="60964D4D"/>
    <w:rsid w:val="60A066C5"/>
    <w:rsid w:val="610B636A"/>
    <w:rsid w:val="61297084"/>
    <w:rsid w:val="614F7DF6"/>
    <w:rsid w:val="616E1F46"/>
    <w:rsid w:val="61890DA5"/>
    <w:rsid w:val="619112A7"/>
    <w:rsid w:val="61A4798D"/>
    <w:rsid w:val="61C21B0E"/>
    <w:rsid w:val="626756DA"/>
    <w:rsid w:val="62723ECB"/>
    <w:rsid w:val="62961795"/>
    <w:rsid w:val="62B825CD"/>
    <w:rsid w:val="6312466D"/>
    <w:rsid w:val="634764A9"/>
    <w:rsid w:val="645411C5"/>
    <w:rsid w:val="645F7498"/>
    <w:rsid w:val="64CF30B4"/>
    <w:rsid w:val="65344883"/>
    <w:rsid w:val="659F544E"/>
    <w:rsid w:val="65C92317"/>
    <w:rsid w:val="6613437F"/>
    <w:rsid w:val="662928BF"/>
    <w:rsid w:val="66447E9D"/>
    <w:rsid w:val="66AF1114"/>
    <w:rsid w:val="67401828"/>
    <w:rsid w:val="678D07BB"/>
    <w:rsid w:val="67E3430E"/>
    <w:rsid w:val="67F54DF8"/>
    <w:rsid w:val="683979ED"/>
    <w:rsid w:val="686625FF"/>
    <w:rsid w:val="686C3A11"/>
    <w:rsid w:val="68782802"/>
    <w:rsid w:val="68CA2DC0"/>
    <w:rsid w:val="68D43F51"/>
    <w:rsid w:val="68E35AF4"/>
    <w:rsid w:val="69270C3E"/>
    <w:rsid w:val="693D3E94"/>
    <w:rsid w:val="69425476"/>
    <w:rsid w:val="69B56640"/>
    <w:rsid w:val="69F523A3"/>
    <w:rsid w:val="6A241CF1"/>
    <w:rsid w:val="6A242BB0"/>
    <w:rsid w:val="6B3D12CE"/>
    <w:rsid w:val="6B853BE6"/>
    <w:rsid w:val="6B8D55BE"/>
    <w:rsid w:val="6BAD692C"/>
    <w:rsid w:val="6BC15BE6"/>
    <w:rsid w:val="6C361A3B"/>
    <w:rsid w:val="6C376AD1"/>
    <w:rsid w:val="6C98720D"/>
    <w:rsid w:val="6D091AF2"/>
    <w:rsid w:val="6D140382"/>
    <w:rsid w:val="6DC2728A"/>
    <w:rsid w:val="6DD773CA"/>
    <w:rsid w:val="6DFF5885"/>
    <w:rsid w:val="6E1E30D1"/>
    <w:rsid w:val="6E2853FB"/>
    <w:rsid w:val="6E840286"/>
    <w:rsid w:val="6EC05FA8"/>
    <w:rsid w:val="6EDC1DDA"/>
    <w:rsid w:val="6F794B6E"/>
    <w:rsid w:val="6FB11DA7"/>
    <w:rsid w:val="703E7E64"/>
    <w:rsid w:val="70706137"/>
    <w:rsid w:val="710D1DF8"/>
    <w:rsid w:val="71131A1C"/>
    <w:rsid w:val="711F766D"/>
    <w:rsid w:val="716D45FF"/>
    <w:rsid w:val="72737DEF"/>
    <w:rsid w:val="72BF5A0D"/>
    <w:rsid w:val="72C072EF"/>
    <w:rsid w:val="736C39F0"/>
    <w:rsid w:val="73EB22FE"/>
    <w:rsid w:val="7425399B"/>
    <w:rsid w:val="749B43E7"/>
    <w:rsid w:val="74B034BD"/>
    <w:rsid w:val="74CD4E12"/>
    <w:rsid w:val="74D1654D"/>
    <w:rsid w:val="74D26639"/>
    <w:rsid w:val="74DB48F9"/>
    <w:rsid w:val="74DD2F6C"/>
    <w:rsid w:val="74E20CBE"/>
    <w:rsid w:val="74EE584D"/>
    <w:rsid w:val="755420A6"/>
    <w:rsid w:val="757A1BE8"/>
    <w:rsid w:val="75815412"/>
    <w:rsid w:val="7589662D"/>
    <w:rsid w:val="759F71E9"/>
    <w:rsid w:val="75C2371C"/>
    <w:rsid w:val="764B7413"/>
    <w:rsid w:val="768A345C"/>
    <w:rsid w:val="7726621D"/>
    <w:rsid w:val="77830F25"/>
    <w:rsid w:val="781F47B9"/>
    <w:rsid w:val="7915072E"/>
    <w:rsid w:val="795D0FEA"/>
    <w:rsid w:val="79C93AA5"/>
    <w:rsid w:val="79FD0F55"/>
    <w:rsid w:val="7A267940"/>
    <w:rsid w:val="7A3C72B0"/>
    <w:rsid w:val="7A417C67"/>
    <w:rsid w:val="7AA4302C"/>
    <w:rsid w:val="7ADE07FF"/>
    <w:rsid w:val="7B5A64B9"/>
    <w:rsid w:val="7B897BD5"/>
    <w:rsid w:val="7B90156F"/>
    <w:rsid w:val="7BBB2AE1"/>
    <w:rsid w:val="7C2824D6"/>
    <w:rsid w:val="7C291354"/>
    <w:rsid w:val="7C4338FF"/>
    <w:rsid w:val="7C8B51FA"/>
    <w:rsid w:val="7CB17363"/>
    <w:rsid w:val="7CC94C24"/>
    <w:rsid w:val="7CCB7182"/>
    <w:rsid w:val="7CFA3877"/>
    <w:rsid w:val="7D4E1946"/>
    <w:rsid w:val="7D524692"/>
    <w:rsid w:val="7DA25FBE"/>
    <w:rsid w:val="7E2672AF"/>
    <w:rsid w:val="7E6475D5"/>
    <w:rsid w:val="7F27434E"/>
    <w:rsid w:val="7F5058B2"/>
    <w:rsid w:val="7F6A5290"/>
    <w:rsid w:val="7F844E87"/>
    <w:rsid w:val="7FAC2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15"/>
    <w:unhideWhenUsed/>
    <w:qFormat/>
    <w:uiPriority w:val="0"/>
    <w:rPr>
      <w:rFonts w:hint="default" w:ascii="Times New Roman" w:hAnsi="Times New Roman" w:eastAsia="宋体" w:cs="Times New Roman"/>
      <w:b/>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2024-01-23T09:13:00Z</dcterms:created>
  <dc:creator>傅莎</dc:creator>
  <cp:lastModifiedBy>傅莎</cp:lastModifiedBy>
  <dcterms:modified xsi:type="dcterms:W3CDTF">2024-01-23T09:13:13Z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2052-11.8.2.11020</vt:lpwstr>
  </property>
  <property fmtid="{D5CDD505-2E9C-101B-9397-08002B2CF9AE}" pid="3" name="ICV">
    <vt:lpwstr>4A0F11318BA040B89F985EED08150109</vt:lpwstr>
  </property>
</Properties>
</file>