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3E1" w:rsidRDefault="007B22CC">
      <w:pPr>
        <w:spacing w:before="129"/>
        <w:ind w:left="508" w:right="412"/>
        <w:jc w:val="center"/>
        <w:rPr>
          <w:rFonts w:ascii="方正小标宋_GBK" w:eastAsia="方正小标宋_GBK" w:hAnsi="方正小标宋_GBK" w:cs="方正小标宋_GBK"/>
          <w:snapToGrid w:val="0"/>
          <w:color w:val="000000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snapToGrid w:val="0"/>
          <w:color w:val="000000"/>
          <w:sz w:val="32"/>
          <w:szCs w:val="32"/>
        </w:rPr>
        <w:t>广州市普通高中通用技术学科学业水平考试过程性评价表</w:t>
      </w:r>
    </w:p>
    <w:p w:rsidR="006C63E1" w:rsidRDefault="007B22CC">
      <w:pPr>
        <w:spacing w:before="129"/>
        <w:ind w:left="508" w:right="412"/>
        <w:jc w:val="center"/>
        <w:rPr>
          <w:sz w:val="28"/>
        </w:rPr>
      </w:pPr>
      <w:r>
        <w:rPr>
          <w:color w:val="231F20"/>
          <w:sz w:val="21"/>
        </w:rPr>
        <w:t>（评价包含上课</w:t>
      </w:r>
      <w:r>
        <w:rPr>
          <w:rFonts w:hint="eastAsia"/>
          <w:color w:val="231F20"/>
          <w:sz w:val="21"/>
        </w:rPr>
        <w:t>考勤</w:t>
      </w:r>
      <w:r>
        <w:rPr>
          <w:color w:val="231F20"/>
          <w:sz w:val="21"/>
        </w:rPr>
        <w:t>、课堂</w:t>
      </w:r>
      <w:r>
        <w:rPr>
          <w:rFonts w:hint="eastAsia"/>
          <w:color w:val="231F20"/>
          <w:sz w:val="21"/>
        </w:rPr>
        <w:t>作业</w:t>
      </w:r>
      <w:r>
        <w:rPr>
          <w:color w:val="231F20"/>
          <w:sz w:val="21"/>
        </w:rPr>
        <w:t>、</w:t>
      </w:r>
      <w:r>
        <w:rPr>
          <w:rFonts w:hint="eastAsia"/>
          <w:color w:val="231F20"/>
          <w:sz w:val="21"/>
        </w:rPr>
        <w:t>项目</w:t>
      </w:r>
      <w:r>
        <w:rPr>
          <w:color w:val="231F20"/>
          <w:sz w:val="21"/>
        </w:rPr>
        <w:t>作品三部分</w:t>
      </w:r>
      <w:r>
        <w:rPr>
          <w:color w:val="231F20"/>
          <w:sz w:val="28"/>
        </w:rPr>
        <w:t>）</w:t>
      </w:r>
    </w:p>
    <w:p w:rsidR="006C63E1" w:rsidRDefault="006C63E1">
      <w:pPr>
        <w:pStyle w:val="a3"/>
        <w:spacing w:before="6"/>
        <w:ind w:left="0"/>
        <w:rPr>
          <w:sz w:val="8"/>
        </w:rPr>
      </w:pPr>
    </w:p>
    <w:p w:rsidR="006C63E1" w:rsidRDefault="007B22CC">
      <w:pPr>
        <w:tabs>
          <w:tab w:val="left" w:pos="2564"/>
          <w:tab w:val="left" w:pos="4123"/>
          <w:tab w:val="left" w:pos="6162"/>
          <w:tab w:val="left" w:pos="6882"/>
          <w:tab w:val="left" w:pos="9041"/>
        </w:tabs>
        <w:spacing w:before="74"/>
        <w:ind w:left="645"/>
        <w:rPr>
          <w:sz w:val="24"/>
        </w:rPr>
      </w:pPr>
      <w:r>
        <w:rPr>
          <w:color w:val="231F20"/>
          <w:sz w:val="24"/>
        </w:rPr>
        <w:t>学校：</w:t>
      </w:r>
      <w:r>
        <w:rPr>
          <w:color w:val="231F20"/>
          <w:sz w:val="24"/>
          <w:u w:val="single" w:color="231F20"/>
        </w:rPr>
        <w:t xml:space="preserve"> </w:t>
      </w:r>
      <w:r>
        <w:rPr>
          <w:color w:val="231F20"/>
          <w:sz w:val="24"/>
          <w:u w:val="single" w:color="231F20"/>
        </w:rPr>
        <w:tab/>
      </w:r>
      <w:r>
        <w:rPr>
          <w:rFonts w:hint="eastAsia"/>
          <w:color w:val="231F20"/>
          <w:sz w:val="24"/>
          <w:u w:val="single" w:color="231F20"/>
          <w:lang w:val="en-US"/>
        </w:rPr>
        <w:t xml:space="preserve">      </w:t>
      </w:r>
      <w:r>
        <w:rPr>
          <w:color w:val="231F20"/>
          <w:sz w:val="24"/>
        </w:rPr>
        <w:t>班级：</w:t>
      </w:r>
      <w:r>
        <w:rPr>
          <w:color w:val="231F20"/>
          <w:sz w:val="24"/>
          <w:u w:val="single" w:color="231F20"/>
        </w:rPr>
        <w:t xml:space="preserve"> </w:t>
      </w:r>
      <w:r>
        <w:rPr>
          <w:color w:val="231F20"/>
          <w:sz w:val="24"/>
          <w:u w:val="single" w:color="231F20"/>
        </w:rPr>
        <w:tab/>
      </w:r>
      <w:r>
        <w:rPr>
          <w:color w:val="231F20"/>
          <w:sz w:val="24"/>
        </w:rPr>
        <w:t>学生姓名：</w:t>
      </w:r>
      <w:r>
        <w:rPr>
          <w:color w:val="231F20"/>
          <w:sz w:val="24"/>
          <w:u w:val="single" w:color="231F20"/>
        </w:rPr>
        <w:t xml:space="preserve"> </w:t>
      </w:r>
      <w:r>
        <w:rPr>
          <w:color w:val="231F20"/>
          <w:sz w:val="24"/>
          <w:u w:val="single" w:color="231F20"/>
        </w:rPr>
        <w:tab/>
      </w:r>
    </w:p>
    <w:p w:rsidR="006C63E1" w:rsidRDefault="006C63E1">
      <w:pPr>
        <w:pStyle w:val="a3"/>
        <w:spacing w:before="4" w:after="1"/>
        <w:ind w:left="0"/>
        <w:rPr>
          <w:sz w:val="26"/>
        </w:rPr>
      </w:pPr>
    </w:p>
    <w:tbl>
      <w:tblPr>
        <w:tblW w:w="0" w:type="auto"/>
        <w:tblInd w:w="44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3"/>
        <w:gridCol w:w="5153"/>
        <w:gridCol w:w="1209"/>
        <w:gridCol w:w="759"/>
        <w:gridCol w:w="722"/>
      </w:tblGrid>
      <w:tr w:rsidR="006C63E1">
        <w:trPr>
          <w:trHeight w:val="544"/>
        </w:trPr>
        <w:tc>
          <w:tcPr>
            <w:tcW w:w="1163" w:type="dxa"/>
          </w:tcPr>
          <w:p w:rsidR="006C63E1" w:rsidRDefault="007B22CC">
            <w:pPr>
              <w:pStyle w:val="TableParagraph"/>
              <w:spacing w:before="145"/>
              <w:ind w:left="162"/>
              <w:rPr>
                <w:sz w:val="21"/>
              </w:rPr>
            </w:pPr>
            <w:r>
              <w:rPr>
                <w:color w:val="231F20"/>
                <w:sz w:val="21"/>
              </w:rPr>
              <w:t>评价项目</w:t>
            </w:r>
          </w:p>
        </w:tc>
        <w:tc>
          <w:tcPr>
            <w:tcW w:w="5153" w:type="dxa"/>
          </w:tcPr>
          <w:p w:rsidR="006C63E1" w:rsidRDefault="007B22CC">
            <w:pPr>
              <w:pStyle w:val="TableParagraph"/>
              <w:spacing w:before="145"/>
              <w:ind w:left="1926" w:right="1917"/>
              <w:jc w:val="center"/>
              <w:rPr>
                <w:sz w:val="21"/>
              </w:rPr>
            </w:pPr>
            <w:r>
              <w:rPr>
                <w:color w:val="231F20"/>
                <w:sz w:val="21"/>
              </w:rPr>
              <w:t>评分参考标准</w:t>
            </w:r>
          </w:p>
        </w:tc>
        <w:tc>
          <w:tcPr>
            <w:tcW w:w="1209" w:type="dxa"/>
          </w:tcPr>
          <w:p w:rsidR="006C63E1" w:rsidRDefault="007B22CC">
            <w:pPr>
              <w:pStyle w:val="TableParagraph"/>
              <w:spacing w:before="145"/>
              <w:ind w:left="395"/>
              <w:rPr>
                <w:sz w:val="21"/>
              </w:rPr>
            </w:pPr>
            <w:r>
              <w:rPr>
                <w:color w:val="231F20"/>
                <w:sz w:val="21"/>
              </w:rPr>
              <w:t>分值</w:t>
            </w:r>
          </w:p>
        </w:tc>
        <w:tc>
          <w:tcPr>
            <w:tcW w:w="759" w:type="dxa"/>
          </w:tcPr>
          <w:p w:rsidR="006C63E1" w:rsidRDefault="007B22CC">
            <w:pPr>
              <w:pStyle w:val="TableParagraph"/>
              <w:spacing w:before="145"/>
              <w:ind w:left="170"/>
              <w:rPr>
                <w:sz w:val="21"/>
              </w:rPr>
            </w:pPr>
            <w:r>
              <w:rPr>
                <w:color w:val="231F20"/>
                <w:sz w:val="21"/>
              </w:rPr>
              <w:t>得分</w:t>
            </w:r>
          </w:p>
        </w:tc>
        <w:tc>
          <w:tcPr>
            <w:tcW w:w="722" w:type="dxa"/>
          </w:tcPr>
          <w:p w:rsidR="006C63E1" w:rsidRDefault="007B22CC">
            <w:pPr>
              <w:pStyle w:val="TableParagraph"/>
              <w:spacing w:before="145"/>
              <w:ind w:left="152"/>
              <w:rPr>
                <w:sz w:val="21"/>
              </w:rPr>
            </w:pPr>
            <w:r>
              <w:rPr>
                <w:color w:val="231F20"/>
                <w:sz w:val="21"/>
              </w:rPr>
              <w:t>备注</w:t>
            </w:r>
          </w:p>
        </w:tc>
      </w:tr>
      <w:tr w:rsidR="006C63E1">
        <w:trPr>
          <w:trHeight w:val="571"/>
        </w:trPr>
        <w:tc>
          <w:tcPr>
            <w:tcW w:w="1163" w:type="dxa"/>
            <w:vMerge w:val="restart"/>
          </w:tcPr>
          <w:p w:rsidR="006C63E1" w:rsidRDefault="006C63E1">
            <w:pPr>
              <w:pStyle w:val="TableParagraph"/>
              <w:rPr>
                <w:sz w:val="20"/>
              </w:rPr>
            </w:pPr>
          </w:p>
          <w:p w:rsidR="006C63E1" w:rsidRDefault="006C63E1">
            <w:pPr>
              <w:pStyle w:val="TableParagraph"/>
              <w:rPr>
                <w:sz w:val="20"/>
              </w:rPr>
            </w:pPr>
          </w:p>
          <w:p w:rsidR="006C63E1" w:rsidRDefault="006C63E1">
            <w:pPr>
              <w:pStyle w:val="TableParagraph"/>
              <w:rPr>
                <w:sz w:val="20"/>
              </w:rPr>
            </w:pPr>
          </w:p>
          <w:p w:rsidR="006C63E1" w:rsidRDefault="006C63E1">
            <w:pPr>
              <w:pStyle w:val="TableParagraph"/>
              <w:spacing w:before="9"/>
              <w:rPr>
                <w:sz w:val="17"/>
              </w:rPr>
            </w:pPr>
          </w:p>
          <w:p w:rsidR="006C63E1" w:rsidRDefault="007B22CC">
            <w:pPr>
              <w:pStyle w:val="TableParagraph"/>
              <w:ind w:left="162"/>
              <w:rPr>
                <w:sz w:val="21"/>
              </w:rPr>
            </w:pPr>
            <w:r>
              <w:rPr>
                <w:color w:val="231F20"/>
                <w:spacing w:val="-1"/>
                <w:w w:val="95"/>
                <w:sz w:val="21"/>
              </w:rPr>
              <w:t>上课</w:t>
            </w:r>
            <w:r>
              <w:rPr>
                <w:rFonts w:hint="eastAsia"/>
                <w:color w:val="231F20"/>
                <w:spacing w:val="-1"/>
                <w:w w:val="95"/>
                <w:sz w:val="21"/>
              </w:rPr>
              <w:t>考</w:t>
            </w:r>
            <w:r>
              <w:rPr>
                <w:color w:val="231F20"/>
                <w:spacing w:val="-1"/>
                <w:w w:val="95"/>
                <w:sz w:val="21"/>
              </w:rPr>
              <w:t>勤</w:t>
            </w:r>
          </w:p>
          <w:p w:rsidR="006C63E1" w:rsidRDefault="007B22CC">
            <w:pPr>
              <w:pStyle w:val="TableParagraph"/>
              <w:spacing w:before="43"/>
              <w:ind w:left="136"/>
              <w:rPr>
                <w:sz w:val="21"/>
              </w:rPr>
            </w:pPr>
            <w:r>
              <w:rPr>
                <w:color w:val="231F20"/>
                <w:sz w:val="21"/>
              </w:rPr>
              <w:t>（</w:t>
            </w:r>
            <w:r>
              <w:rPr>
                <w:rFonts w:hint="eastAsia"/>
                <w:color w:val="231F20"/>
                <w:sz w:val="21"/>
                <w:lang w:val="en-US"/>
              </w:rPr>
              <w:t>20</w:t>
            </w:r>
            <w:r>
              <w:rPr>
                <w:color w:val="231F20"/>
                <w:spacing w:val="-30"/>
                <w:sz w:val="21"/>
              </w:rPr>
              <w:t xml:space="preserve"> </w:t>
            </w:r>
            <w:r>
              <w:rPr>
                <w:color w:val="231F20"/>
                <w:spacing w:val="-30"/>
                <w:sz w:val="21"/>
              </w:rPr>
              <w:t>分</w:t>
            </w:r>
            <w:r>
              <w:rPr>
                <w:color w:val="231F20"/>
                <w:sz w:val="21"/>
              </w:rPr>
              <w:t>）</w:t>
            </w:r>
          </w:p>
        </w:tc>
        <w:tc>
          <w:tcPr>
            <w:tcW w:w="5153" w:type="dxa"/>
          </w:tcPr>
          <w:p w:rsidR="006C63E1" w:rsidRDefault="007B22CC">
            <w:pPr>
              <w:pStyle w:val="TableParagraph"/>
              <w:spacing w:before="159"/>
              <w:ind w:left="14" w:right="-29"/>
              <w:rPr>
                <w:sz w:val="21"/>
              </w:rPr>
            </w:pPr>
            <w:r>
              <w:rPr>
                <w:color w:val="231F20"/>
                <w:sz w:val="21"/>
              </w:rPr>
              <w:t>能参加通用技术课程，没有缺课。</w:t>
            </w:r>
          </w:p>
        </w:tc>
        <w:tc>
          <w:tcPr>
            <w:tcW w:w="1209" w:type="dxa"/>
          </w:tcPr>
          <w:p w:rsidR="006C63E1" w:rsidRDefault="007B22CC">
            <w:pPr>
              <w:pStyle w:val="TableParagraph"/>
              <w:spacing w:before="159"/>
              <w:ind w:rightChars="44" w:right="97"/>
              <w:jc w:val="center"/>
              <w:rPr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20</w:t>
            </w:r>
          </w:p>
        </w:tc>
        <w:tc>
          <w:tcPr>
            <w:tcW w:w="759" w:type="dxa"/>
            <w:vMerge w:val="restart"/>
          </w:tcPr>
          <w:p w:rsidR="006C63E1" w:rsidRDefault="006C6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  <w:vMerge w:val="restart"/>
          </w:tcPr>
          <w:p w:rsidR="006C63E1" w:rsidRDefault="006C63E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C63E1">
        <w:trPr>
          <w:trHeight w:val="650"/>
        </w:trPr>
        <w:tc>
          <w:tcPr>
            <w:tcW w:w="1163" w:type="dxa"/>
            <w:vMerge/>
            <w:tcBorders>
              <w:top w:val="nil"/>
            </w:tcBorders>
          </w:tcPr>
          <w:p w:rsidR="006C63E1" w:rsidRDefault="006C63E1">
            <w:pPr>
              <w:rPr>
                <w:sz w:val="2"/>
                <w:szCs w:val="2"/>
              </w:rPr>
            </w:pPr>
          </w:p>
        </w:tc>
        <w:tc>
          <w:tcPr>
            <w:tcW w:w="5153" w:type="dxa"/>
            <w:vAlign w:val="center"/>
          </w:tcPr>
          <w:p w:rsidR="006C63E1" w:rsidRDefault="007B22CC">
            <w:pPr>
              <w:pStyle w:val="TableParagraph"/>
              <w:spacing w:before="42"/>
              <w:ind w:left="14"/>
              <w:rPr>
                <w:sz w:val="21"/>
              </w:rPr>
            </w:pPr>
            <w:r>
              <w:rPr>
                <w:color w:val="231F20"/>
                <w:w w:val="95"/>
                <w:sz w:val="21"/>
              </w:rPr>
              <w:t>能参加通用技术课程，</w:t>
            </w:r>
            <w:r>
              <w:rPr>
                <w:rFonts w:hint="eastAsia"/>
                <w:color w:val="231F20"/>
                <w:w w:val="95"/>
                <w:sz w:val="21"/>
              </w:rPr>
              <w:t>请假缺课不超过总课时的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5%</w:t>
            </w:r>
            <w:r>
              <w:rPr>
                <w:color w:val="231F20"/>
                <w:sz w:val="21"/>
              </w:rPr>
              <w:t>。</w:t>
            </w:r>
          </w:p>
        </w:tc>
        <w:tc>
          <w:tcPr>
            <w:tcW w:w="1209" w:type="dxa"/>
          </w:tcPr>
          <w:p w:rsidR="006C63E1" w:rsidRDefault="006C63E1">
            <w:pPr>
              <w:pStyle w:val="TableParagraph"/>
              <w:ind w:rightChars="44" w:right="97"/>
              <w:jc w:val="center"/>
              <w:rPr>
                <w:color w:val="231F20"/>
                <w:w w:val="95"/>
                <w:sz w:val="21"/>
              </w:rPr>
            </w:pPr>
          </w:p>
          <w:p w:rsidR="006C63E1" w:rsidRDefault="007B22CC">
            <w:pPr>
              <w:pStyle w:val="TableParagraph"/>
              <w:ind w:rightChars="44" w:right="97"/>
              <w:jc w:val="center"/>
              <w:rPr>
                <w:color w:val="231F20"/>
                <w:w w:val="95"/>
                <w:sz w:val="21"/>
                <w:lang w:val="en-US"/>
              </w:rPr>
            </w:pP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19-16</w:t>
            </w:r>
          </w:p>
        </w:tc>
        <w:tc>
          <w:tcPr>
            <w:tcW w:w="759" w:type="dxa"/>
            <w:vMerge/>
            <w:tcBorders>
              <w:top w:val="nil"/>
            </w:tcBorders>
          </w:tcPr>
          <w:p w:rsidR="006C63E1" w:rsidRDefault="006C63E1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</w:tcBorders>
          </w:tcPr>
          <w:p w:rsidR="006C63E1" w:rsidRDefault="006C63E1">
            <w:pPr>
              <w:rPr>
                <w:sz w:val="2"/>
                <w:szCs w:val="2"/>
              </w:rPr>
            </w:pPr>
          </w:p>
        </w:tc>
      </w:tr>
      <w:tr w:rsidR="006C63E1">
        <w:trPr>
          <w:trHeight w:val="650"/>
        </w:trPr>
        <w:tc>
          <w:tcPr>
            <w:tcW w:w="1163" w:type="dxa"/>
            <w:vMerge/>
            <w:tcBorders>
              <w:top w:val="nil"/>
            </w:tcBorders>
          </w:tcPr>
          <w:p w:rsidR="006C63E1" w:rsidRDefault="006C63E1">
            <w:pPr>
              <w:rPr>
                <w:sz w:val="2"/>
                <w:szCs w:val="2"/>
              </w:rPr>
            </w:pPr>
          </w:p>
        </w:tc>
        <w:tc>
          <w:tcPr>
            <w:tcW w:w="5153" w:type="dxa"/>
            <w:vAlign w:val="center"/>
          </w:tcPr>
          <w:p w:rsidR="006C63E1" w:rsidRDefault="007B22CC">
            <w:pPr>
              <w:pStyle w:val="TableParagraph"/>
              <w:spacing w:before="42"/>
              <w:ind w:left="14"/>
              <w:rPr>
                <w:sz w:val="21"/>
              </w:rPr>
            </w:pPr>
            <w:r>
              <w:rPr>
                <w:color w:val="231F20"/>
                <w:w w:val="95"/>
                <w:sz w:val="21"/>
              </w:rPr>
              <w:t>能参加通用技术课程，</w:t>
            </w:r>
            <w:r>
              <w:rPr>
                <w:rFonts w:hint="eastAsia"/>
                <w:color w:val="231F20"/>
                <w:w w:val="95"/>
                <w:sz w:val="21"/>
              </w:rPr>
              <w:t>请假缺课不超过总课时的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10%</w:t>
            </w:r>
            <w:r>
              <w:rPr>
                <w:color w:val="231F20"/>
                <w:sz w:val="21"/>
              </w:rPr>
              <w:t>。</w:t>
            </w:r>
          </w:p>
        </w:tc>
        <w:tc>
          <w:tcPr>
            <w:tcW w:w="1209" w:type="dxa"/>
          </w:tcPr>
          <w:p w:rsidR="006C63E1" w:rsidRDefault="006C63E1">
            <w:pPr>
              <w:pStyle w:val="TableParagraph"/>
              <w:ind w:rightChars="44" w:right="97"/>
              <w:jc w:val="center"/>
              <w:rPr>
                <w:color w:val="231F20"/>
                <w:w w:val="95"/>
                <w:sz w:val="21"/>
              </w:rPr>
            </w:pPr>
          </w:p>
          <w:p w:rsidR="006C63E1" w:rsidRDefault="007B22CC">
            <w:pPr>
              <w:pStyle w:val="TableParagraph"/>
              <w:ind w:rightChars="44" w:right="97"/>
              <w:jc w:val="center"/>
              <w:rPr>
                <w:color w:val="231F20"/>
                <w:w w:val="95"/>
                <w:sz w:val="21"/>
                <w:lang w:val="en-US"/>
              </w:rPr>
            </w:pP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15-9</w:t>
            </w:r>
          </w:p>
        </w:tc>
        <w:tc>
          <w:tcPr>
            <w:tcW w:w="759" w:type="dxa"/>
            <w:vMerge/>
            <w:tcBorders>
              <w:top w:val="nil"/>
            </w:tcBorders>
          </w:tcPr>
          <w:p w:rsidR="006C63E1" w:rsidRDefault="006C63E1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</w:tcBorders>
          </w:tcPr>
          <w:p w:rsidR="006C63E1" w:rsidRDefault="006C63E1">
            <w:pPr>
              <w:rPr>
                <w:sz w:val="2"/>
                <w:szCs w:val="2"/>
              </w:rPr>
            </w:pPr>
          </w:p>
        </w:tc>
      </w:tr>
      <w:tr w:rsidR="006C63E1">
        <w:trPr>
          <w:trHeight w:val="654"/>
        </w:trPr>
        <w:tc>
          <w:tcPr>
            <w:tcW w:w="1163" w:type="dxa"/>
            <w:vMerge/>
            <w:tcBorders>
              <w:top w:val="nil"/>
            </w:tcBorders>
          </w:tcPr>
          <w:p w:rsidR="006C63E1" w:rsidRDefault="006C63E1">
            <w:pPr>
              <w:rPr>
                <w:sz w:val="2"/>
                <w:szCs w:val="2"/>
              </w:rPr>
            </w:pPr>
          </w:p>
        </w:tc>
        <w:tc>
          <w:tcPr>
            <w:tcW w:w="5153" w:type="dxa"/>
          </w:tcPr>
          <w:p w:rsidR="006C63E1" w:rsidRDefault="006C63E1">
            <w:pPr>
              <w:pStyle w:val="TableParagraph"/>
              <w:spacing w:before="2"/>
              <w:rPr>
                <w:sz w:val="15"/>
              </w:rPr>
            </w:pPr>
          </w:p>
          <w:p w:rsidR="006C63E1" w:rsidRDefault="007B22CC">
            <w:pPr>
              <w:pStyle w:val="TableParagraph"/>
              <w:ind w:left="14"/>
              <w:rPr>
                <w:sz w:val="21"/>
              </w:rPr>
            </w:pPr>
            <w:r>
              <w:rPr>
                <w:color w:val="231F20"/>
                <w:sz w:val="21"/>
              </w:rPr>
              <w:t>参加通用技术课程较少，</w:t>
            </w:r>
            <w:r>
              <w:rPr>
                <w:rFonts w:hint="eastAsia"/>
                <w:color w:val="231F20"/>
                <w:sz w:val="21"/>
              </w:rPr>
              <w:t>请假缺课超过总课时的</w:t>
            </w:r>
            <w:r>
              <w:rPr>
                <w:rFonts w:hint="eastAsia"/>
                <w:color w:val="231F20"/>
                <w:sz w:val="21"/>
                <w:lang w:val="en-US"/>
              </w:rPr>
              <w:t>10%</w:t>
            </w:r>
            <w:r>
              <w:rPr>
                <w:rFonts w:hint="eastAsia"/>
                <w:color w:val="231F20"/>
                <w:sz w:val="21"/>
                <w:lang w:val="en-US"/>
              </w:rPr>
              <w:t>。无故旷课</w:t>
            </w:r>
            <w:r>
              <w:rPr>
                <w:rFonts w:hint="eastAsia"/>
                <w:color w:val="231F20"/>
                <w:sz w:val="21"/>
                <w:lang w:val="en-US"/>
              </w:rPr>
              <w:t>3</w:t>
            </w:r>
            <w:r>
              <w:rPr>
                <w:rFonts w:hint="eastAsia"/>
                <w:color w:val="231F20"/>
                <w:sz w:val="21"/>
                <w:lang w:val="en-US"/>
              </w:rPr>
              <w:t>次以上得</w:t>
            </w:r>
            <w:r>
              <w:rPr>
                <w:rFonts w:hint="eastAsia"/>
                <w:color w:val="231F20"/>
                <w:sz w:val="21"/>
                <w:lang w:val="en-US"/>
              </w:rPr>
              <w:t>0</w:t>
            </w:r>
            <w:r>
              <w:rPr>
                <w:rFonts w:hint="eastAsia"/>
                <w:color w:val="231F20"/>
                <w:sz w:val="21"/>
                <w:lang w:val="en-US"/>
              </w:rPr>
              <w:t>分。</w:t>
            </w:r>
          </w:p>
        </w:tc>
        <w:tc>
          <w:tcPr>
            <w:tcW w:w="1209" w:type="dxa"/>
          </w:tcPr>
          <w:p w:rsidR="006C63E1" w:rsidRDefault="006C63E1">
            <w:pPr>
              <w:pStyle w:val="TableParagraph"/>
              <w:ind w:rightChars="44" w:right="97"/>
              <w:jc w:val="center"/>
              <w:rPr>
                <w:color w:val="231F20"/>
                <w:w w:val="95"/>
                <w:sz w:val="21"/>
              </w:rPr>
            </w:pPr>
          </w:p>
          <w:p w:rsidR="006C63E1" w:rsidRDefault="007B22CC">
            <w:pPr>
              <w:pStyle w:val="TableParagraph"/>
              <w:ind w:rightChars="44" w:right="97"/>
              <w:jc w:val="center"/>
              <w:rPr>
                <w:color w:val="231F20"/>
                <w:w w:val="95"/>
                <w:sz w:val="21"/>
                <w:lang w:val="en-US"/>
              </w:rPr>
            </w:pP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8-0</w:t>
            </w:r>
          </w:p>
        </w:tc>
        <w:tc>
          <w:tcPr>
            <w:tcW w:w="759" w:type="dxa"/>
            <w:vMerge/>
            <w:tcBorders>
              <w:top w:val="nil"/>
            </w:tcBorders>
          </w:tcPr>
          <w:p w:rsidR="006C63E1" w:rsidRDefault="006C63E1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</w:tcBorders>
          </w:tcPr>
          <w:p w:rsidR="006C63E1" w:rsidRDefault="006C63E1">
            <w:pPr>
              <w:rPr>
                <w:sz w:val="2"/>
                <w:szCs w:val="2"/>
              </w:rPr>
            </w:pPr>
          </w:p>
        </w:tc>
      </w:tr>
      <w:tr w:rsidR="006C63E1">
        <w:trPr>
          <w:trHeight w:val="1005"/>
        </w:trPr>
        <w:tc>
          <w:tcPr>
            <w:tcW w:w="1163" w:type="dxa"/>
            <w:vMerge w:val="restart"/>
          </w:tcPr>
          <w:p w:rsidR="006C63E1" w:rsidRDefault="006C63E1">
            <w:pPr>
              <w:pStyle w:val="TableParagraph"/>
              <w:rPr>
                <w:sz w:val="20"/>
              </w:rPr>
            </w:pPr>
          </w:p>
          <w:p w:rsidR="006C63E1" w:rsidRDefault="006C63E1">
            <w:pPr>
              <w:pStyle w:val="TableParagraph"/>
              <w:rPr>
                <w:sz w:val="20"/>
              </w:rPr>
            </w:pPr>
          </w:p>
          <w:p w:rsidR="006C63E1" w:rsidRDefault="006C63E1">
            <w:pPr>
              <w:pStyle w:val="TableParagraph"/>
              <w:rPr>
                <w:sz w:val="20"/>
              </w:rPr>
            </w:pPr>
          </w:p>
          <w:p w:rsidR="006C63E1" w:rsidRDefault="006C63E1">
            <w:pPr>
              <w:pStyle w:val="TableParagraph"/>
              <w:rPr>
                <w:sz w:val="20"/>
              </w:rPr>
            </w:pPr>
          </w:p>
          <w:p w:rsidR="006C63E1" w:rsidRDefault="006C63E1">
            <w:pPr>
              <w:pStyle w:val="TableParagraph"/>
              <w:spacing w:before="2"/>
              <w:rPr>
                <w:sz w:val="28"/>
              </w:rPr>
            </w:pPr>
          </w:p>
          <w:p w:rsidR="006C63E1" w:rsidRDefault="007B22CC">
            <w:pPr>
              <w:pStyle w:val="TableParagraph"/>
              <w:spacing w:line="278" w:lineRule="auto"/>
              <w:ind w:left="30" w:right="21" w:firstLine="26"/>
              <w:rPr>
                <w:sz w:val="21"/>
              </w:rPr>
            </w:pPr>
            <w:r>
              <w:rPr>
                <w:rFonts w:hint="eastAsia"/>
                <w:color w:val="231F20"/>
                <w:sz w:val="21"/>
              </w:rPr>
              <w:t>课堂作业</w:t>
            </w:r>
            <w:r>
              <w:rPr>
                <w:color w:val="231F20"/>
                <w:sz w:val="21"/>
              </w:rPr>
              <w:t>（</w:t>
            </w:r>
            <w:r>
              <w:rPr>
                <w:rFonts w:hint="eastAsia"/>
                <w:color w:val="231F20"/>
                <w:sz w:val="21"/>
                <w:lang w:val="en-US"/>
              </w:rPr>
              <w:t>20</w:t>
            </w:r>
            <w:r>
              <w:rPr>
                <w:color w:val="231F20"/>
                <w:spacing w:val="-29"/>
                <w:sz w:val="21"/>
              </w:rPr>
              <w:t xml:space="preserve"> </w:t>
            </w:r>
            <w:r>
              <w:rPr>
                <w:color w:val="231F20"/>
                <w:spacing w:val="-29"/>
                <w:sz w:val="21"/>
              </w:rPr>
              <w:t>分</w:t>
            </w:r>
            <w:r>
              <w:rPr>
                <w:color w:val="231F20"/>
                <w:spacing w:val="-15"/>
                <w:sz w:val="21"/>
              </w:rPr>
              <w:t>）</w:t>
            </w:r>
          </w:p>
        </w:tc>
        <w:tc>
          <w:tcPr>
            <w:tcW w:w="5153" w:type="dxa"/>
          </w:tcPr>
          <w:p w:rsidR="006C63E1" w:rsidRDefault="007B22CC">
            <w:pPr>
              <w:pStyle w:val="TableParagraph"/>
              <w:spacing w:before="16" w:line="310" w:lineRule="atLeast"/>
              <w:ind w:left="14"/>
              <w:jc w:val="both"/>
              <w:rPr>
                <w:sz w:val="21"/>
              </w:rPr>
            </w:pPr>
            <w:r>
              <w:rPr>
                <w:color w:val="231F20"/>
                <w:spacing w:val="4"/>
                <w:w w:val="95"/>
                <w:sz w:val="21"/>
              </w:rPr>
              <w:t>学习态度端正，积极、认真上好通用技术课程，积极主</w:t>
            </w:r>
            <w:r>
              <w:rPr>
                <w:color w:val="231F20"/>
                <w:spacing w:val="4"/>
                <w:w w:val="95"/>
                <w:sz w:val="21"/>
              </w:rPr>
              <w:t xml:space="preserve"> </w:t>
            </w:r>
            <w:r>
              <w:rPr>
                <w:color w:val="231F20"/>
                <w:spacing w:val="4"/>
                <w:w w:val="95"/>
                <w:sz w:val="21"/>
              </w:rPr>
              <w:t>动完成课堂中各种探究活动、能与他人合作，主动帮助</w:t>
            </w:r>
            <w:r>
              <w:rPr>
                <w:color w:val="231F20"/>
                <w:spacing w:val="4"/>
                <w:w w:val="9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其他同学。</w:t>
            </w:r>
            <w:r>
              <w:rPr>
                <w:rFonts w:hint="eastAsia"/>
                <w:color w:val="231F20"/>
                <w:sz w:val="21"/>
              </w:rPr>
              <w:t>能</w:t>
            </w:r>
            <w:r>
              <w:rPr>
                <w:color w:val="231F20"/>
                <w:sz w:val="21"/>
              </w:rPr>
              <w:t>很好地完成课程任务</w:t>
            </w:r>
            <w:r>
              <w:rPr>
                <w:rFonts w:hint="eastAsia"/>
                <w:color w:val="231F20"/>
                <w:sz w:val="21"/>
              </w:rPr>
              <w:t>。</w:t>
            </w:r>
          </w:p>
        </w:tc>
        <w:tc>
          <w:tcPr>
            <w:tcW w:w="1209" w:type="dxa"/>
          </w:tcPr>
          <w:p w:rsidR="006C63E1" w:rsidRDefault="006C63E1">
            <w:pPr>
              <w:pStyle w:val="TableParagraph"/>
              <w:tabs>
                <w:tab w:val="left" w:pos="290"/>
              </w:tabs>
              <w:ind w:rightChars="44" w:right="97"/>
              <w:jc w:val="center"/>
              <w:rPr>
                <w:color w:val="231F20"/>
                <w:w w:val="95"/>
                <w:sz w:val="21"/>
              </w:rPr>
            </w:pPr>
          </w:p>
          <w:p w:rsidR="006C63E1" w:rsidRDefault="007B22CC">
            <w:pPr>
              <w:pStyle w:val="TableParagraph"/>
              <w:tabs>
                <w:tab w:val="left" w:pos="290"/>
              </w:tabs>
              <w:ind w:rightChars="44" w:right="97"/>
              <w:jc w:val="center"/>
              <w:rPr>
                <w:color w:val="231F20"/>
                <w:w w:val="95"/>
                <w:sz w:val="21"/>
                <w:lang w:val="en-US"/>
              </w:rPr>
            </w:pP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20</w:t>
            </w:r>
          </w:p>
        </w:tc>
        <w:tc>
          <w:tcPr>
            <w:tcW w:w="759" w:type="dxa"/>
            <w:vMerge w:val="restart"/>
          </w:tcPr>
          <w:p w:rsidR="006C63E1" w:rsidRDefault="006C63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  <w:vMerge w:val="restart"/>
          </w:tcPr>
          <w:p w:rsidR="006C63E1" w:rsidRDefault="006C63E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C63E1">
        <w:trPr>
          <w:trHeight w:val="835"/>
        </w:trPr>
        <w:tc>
          <w:tcPr>
            <w:tcW w:w="1163" w:type="dxa"/>
            <w:vMerge/>
            <w:tcBorders>
              <w:top w:val="nil"/>
            </w:tcBorders>
          </w:tcPr>
          <w:p w:rsidR="006C63E1" w:rsidRDefault="006C63E1">
            <w:pPr>
              <w:rPr>
                <w:sz w:val="2"/>
                <w:szCs w:val="2"/>
              </w:rPr>
            </w:pPr>
          </w:p>
        </w:tc>
        <w:tc>
          <w:tcPr>
            <w:tcW w:w="5153" w:type="dxa"/>
          </w:tcPr>
          <w:p w:rsidR="006C63E1" w:rsidRDefault="007B22CC">
            <w:pPr>
              <w:pStyle w:val="TableParagraph"/>
              <w:spacing w:before="128" w:line="278" w:lineRule="auto"/>
              <w:ind w:left="14"/>
              <w:rPr>
                <w:sz w:val="21"/>
              </w:rPr>
            </w:pPr>
            <w:r>
              <w:rPr>
                <w:color w:val="231F20"/>
                <w:spacing w:val="4"/>
                <w:w w:val="95"/>
                <w:sz w:val="21"/>
              </w:rPr>
              <w:t>能积极、认真参加通用技术课程，较主动完成课堂中各</w:t>
            </w:r>
            <w:r>
              <w:rPr>
                <w:color w:val="231F20"/>
                <w:spacing w:val="4"/>
                <w:w w:val="95"/>
                <w:sz w:val="21"/>
              </w:rPr>
              <w:t xml:space="preserve"> </w:t>
            </w:r>
            <w:r>
              <w:rPr>
                <w:color w:val="231F20"/>
                <w:sz w:val="21"/>
              </w:rPr>
              <w:t>种探究活动。</w:t>
            </w:r>
            <w:r>
              <w:rPr>
                <w:rFonts w:hint="eastAsia"/>
                <w:color w:val="231F20"/>
                <w:sz w:val="21"/>
              </w:rPr>
              <w:t>能</w:t>
            </w:r>
            <w:r>
              <w:rPr>
                <w:color w:val="231F20"/>
                <w:w w:val="95"/>
                <w:sz w:val="21"/>
              </w:rPr>
              <w:t>较好地完成课程任务</w:t>
            </w:r>
            <w:r>
              <w:rPr>
                <w:rFonts w:hint="eastAsia"/>
                <w:color w:val="231F20"/>
                <w:w w:val="95"/>
                <w:sz w:val="21"/>
              </w:rPr>
              <w:t>。</w:t>
            </w:r>
          </w:p>
        </w:tc>
        <w:tc>
          <w:tcPr>
            <w:tcW w:w="1209" w:type="dxa"/>
          </w:tcPr>
          <w:p w:rsidR="006C63E1" w:rsidRDefault="006C63E1">
            <w:pPr>
              <w:pStyle w:val="TableParagraph"/>
              <w:ind w:rightChars="44" w:right="97"/>
              <w:jc w:val="center"/>
              <w:rPr>
                <w:color w:val="231F20"/>
                <w:w w:val="95"/>
                <w:sz w:val="21"/>
              </w:rPr>
            </w:pPr>
          </w:p>
          <w:p w:rsidR="006C63E1" w:rsidRDefault="007B22CC">
            <w:pPr>
              <w:pStyle w:val="TableParagraph"/>
              <w:ind w:rightChars="44" w:right="97"/>
              <w:jc w:val="center"/>
              <w:rPr>
                <w:color w:val="231F20"/>
                <w:w w:val="95"/>
                <w:sz w:val="21"/>
                <w:lang w:val="en-US"/>
              </w:rPr>
            </w:pPr>
            <w:r>
              <w:rPr>
                <w:color w:val="231F20"/>
                <w:w w:val="95"/>
                <w:sz w:val="21"/>
              </w:rPr>
              <w:t>1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9-16</w:t>
            </w:r>
          </w:p>
        </w:tc>
        <w:tc>
          <w:tcPr>
            <w:tcW w:w="759" w:type="dxa"/>
            <w:vMerge/>
            <w:tcBorders>
              <w:top w:val="nil"/>
            </w:tcBorders>
          </w:tcPr>
          <w:p w:rsidR="006C63E1" w:rsidRDefault="006C63E1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</w:tcBorders>
          </w:tcPr>
          <w:p w:rsidR="006C63E1" w:rsidRDefault="006C63E1">
            <w:pPr>
              <w:rPr>
                <w:sz w:val="2"/>
                <w:szCs w:val="2"/>
              </w:rPr>
            </w:pPr>
          </w:p>
        </w:tc>
      </w:tr>
      <w:tr w:rsidR="006C63E1">
        <w:trPr>
          <w:trHeight w:val="822"/>
        </w:trPr>
        <w:tc>
          <w:tcPr>
            <w:tcW w:w="1163" w:type="dxa"/>
            <w:vMerge/>
            <w:tcBorders>
              <w:top w:val="nil"/>
            </w:tcBorders>
          </w:tcPr>
          <w:p w:rsidR="006C63E1" w:rsidRDefault="006C63E1">
            <w:pPr>
              <w:rPr>
                <w:sz w:val="2"/>
                <w:szCs w:val="2"/>
              </w:rPr>
            </w:pPr>
          </w:p>
        </w:tc>
        <w:tc>
          <w:tcPr>
            <w:tcW w:w="5153" w:type="dxa"/>
          </w:tcPr>
          <w:p w:rsidR="006C63E1" w:rsidRDefault="007B22CC">
            <w:pPr>
              <w:pStyle w:val="TableParagraph"/>
              <w:spacing w:before="122" w:line="278" w:lineRule="auto"/>
              <w:ind w:left="14"/>
              <w:rPr>
                <w:sz w:val="21"/>
              </w:rPr>
            </w:pPr>
            <w:r>
              <w:rPr>
                <w:color w:val="231F20"/>
                <w:spacing w:val="4"/>
                <w:w w:val="95"/>
                <w:sz w:val="21"/>
              </w:rPr>
              <w:t>学习态度不够认真，马虎应付课程，能完成一部分</w:t>
            </w:r>
            <w:r>
              <w:rPr>
                <w:color w:val="231F20"/>
                <w:sz w:val="21"/>
              </w:rPr>
              <w:t>探究活动或学习任务。</w:t>
            </w:r>
          </w:p>
        </w:tc>
        <w:tc>
          <w:tcPr>
            <w:tcW w:w="1209" w:type="dxa"/>
          </w:tcPr>
          <w:p w:rsidR="006C63E1" w:rsidRDefault="006C63E1">
            <w:pPr>
              <w:pStyle w:val="TableParagraph"/>
              <w:ind w:rightChars="44" w:right="97"/>
              <w:jc w:val="center"/>
              <w:rPr>
                <w:color w:val="231F20"/>
                <w:w w:val="95"/>
                <w:sz w:val="21"/>
              </w:rPr>
            </w:pPr>
          </w:p>
          <w:p w:rsidR="006C63E1" w:rsidRDefault="007B22CC">
            <w:pPr>
              <w:pStyle w:val="TableParagraph"/>
              <w:ind w:rightChars="44" w:right="97"/>
              <w:jc w:val="center"/>
              <w:rPr>
                <w:color w:val="231F20"/>
                <w:w w:val="95"/>
                <w:sz w:val="21"/>
                <w:lang w:val="en-US"/>
              </w:rPr>
            </w:pP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15-9</w:t>
            </w:r>
          </w:p>
        </w:tc>
        <w:tc>
          <w:tcPr>
            <w:tcW w:w="759" w:type="dxa"/>
            <w:vMerge/>
            <w:tcBorders>
              <w:top w:val="nil"/>
            </w:tcBorders>
          </w:tcPr>
          <w:p w:rsidR="006C63E1" w:rsidRDefault="006C63E1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</w:tcBorders>
          </w:tcPr>
          <w:p w:rsidR="006C63E1" w:rsidRDefault="006C63E1">
            <w:pPr>
              <w:rPr>
                <w:sz w:val="2"/>
                <w:szCs w:val="2"/>
              </w:rPr>
            </w:pPr>
          </w:p>
        </w:tc>
      </w:tr>
      <w:tr w:rsidR="006C63E1">
        <w:trPr>
          <w:trHeight w:val="653"/>
        </w:trPr>
        <w:tc>
          <w:tcPr>
            <w:tcW w:w="1163" w:type="dxa"/>
            <w:vMerge/>
            <w:tcBorders>
              <w:top w:val="nil"/>
            </w:tcBorders>
          </w:tcPr>
          <w:p w:rsidR="006C63E1" w:rsidRDefault="006C63E1">
            <w:pPr>
              <w:rPr>
                <w:sz w:val="2"/>
                <w:szCs w:val="2"/>
              </w:rPr>
            </w:pPr>
          </w:p>
        </w:tc>
        <w:tc>
          <w:tcPr>
            <w:tcW w:w="5153" w:type="dxa"/>
          </w:tcPr>
          <w:p w:rsidR="006C63E1" w:rsidRDefault="006C63E1">
            <w:pPr>
              <w:pStyle w:val="TableParagraph"/>
              <w:spacing w:before="2"/>
              <w:rPr>
                <w:sz w:val="15"/>
              </w:rPr>
            </w:pPr>
          </w:p>
          <w:p w:rsidR="006C63E1" w:rsidRDefault="007B22CC">
            <w:pPr>
              <w:pStyle w:val="TableParagraph"/>
              <w:ind w:left="14"/>
              <w:rPr>
                <w:sz w:val="21"/>
              </w:rPr>
            </w:pPr>
            <w:r>
              <w:rPr>
                <w:color w:val="231F20"/>
                <w:sz w:val="21"/>
              </w:rPr>
              <w:t>学习态度不够认真，不配合、不愿参与教学活动</w:t>
            </w:r>
            <w:r>
              <w:rPr>
                <w:rFonts w:hint="eastAsia"/>
                <w:color w:val="231F20"/>
                <w:sz w:val="21"/>
              </w:rPr>
              <w:t>，基本</w:t>
            </w:r>
            <w:r>
              <w:rPr>
                <w:color w:val="231F20"/>
                <w:sz w:val="21"/>
              </w:rPr>
              <w:t>完</w:t>
            </w:r>
            <w:r>
              <w:rPr>
                <w:rFonts w:hint="eastAsia"/>
                <w:color w:val="231F20"/>
                <w:sz w:val="21"/>
              </w:rPr>
              <w:t>不</w:t>
            </w:r>
            <w:r>
              <w:rPr>
                <w:color w:val="231F20"/>
                <w:sz w:val="21"/>
              </w:rPr>
              <w:t>成课程任务。</w:t>
            </w:r>
          </w:p>
        </w:tc>
        <w:tc>
          <w:tcPr>
            <w:tcW w:w="1209" w:type="dxa"/>
          </w:tcPr>
          <w:p w:rsidR="006C63E1" w:rsidRDefault="006C63E1">
            <w:pPr>
              <w:pStyle w:val="TableParagraph"/>
              <w:ind w:rightChars="44" w:right="97"/>
              <w:jc w:val="center"/>
              <w:rPr>
                <w:color w:val="231F20"/>
                <w:w w:val="95"/>
                <w:sz w:val="21"/>
              </w:rPr>
            </w:pPr>
          </w:p>
          <w:p w:rsidR="006C63E1" w:rsidRDefault="007B22CC">
            <w:pPr>
              <w:pStyle w:val="TableParagraph"/>
              <w:ind w:rightChars="44" w:right="97"/>
              <w:jc w:val="center"/>
              <w:rPr>
                <w:color w:val="231F20"/>
                <w:w w:val="95"/>
                <w:sz w:val="21"/>
                <w:lang w:val="en-US"/>
              </w:rPr>
            </w:pP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8-</w:t>
            </w:r>
            <w:r>
              <w:rPr>
                <w:color w:val="231F20"/>
                <w:w w:val="95"/>
                <w:sz w:val="21"/>
              </w:rPr>
              <w:t>0</w:t>
            </w:r>
          </w:p>
        </w:tc>
        <w:tc>
          <w:tcPr>
            <w:tcW w:w="759" w:type="dxa"/>
            <w:vMerge/>
            <w:tcBorders>
              <w:top w:val="nil"/>
            </w:tcBorders>
          </w:tcPr>
          <w:p w:rsidR="006C63E1" w:rsidRDefault="006C63E1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</w:tcBorders>
          </w:tcPr>
          <w:p w:rsidR="006C63E1" w:rsidRDefault="006C63E1">
            <w:pPr>
              <w:rPr>
                <w:sz w:val="2"/>
                <w:szCs w:val="2"/>
              </w:rPr>
            </w:pPr>
          </w:p>
        </w:tc>
      </w:tr>
      <w:tr w:rsidR="006C63E1">
        <w:trPr>
          <w:trHeight w:val="966"/>
        </w:trPr>
        <w:tc>
          <w:tcPr>
            <w:tcW w:w="1163" w:type="dxa"/>
          </w:tcPr>
          <w:p w:rsidR="006C63E1" w:rsidRDefault="007B22CC">
            <w:pPr>
              <w:pStyle w:val="TableParagraph"/>
              <w:spacing w:line="278" w:lineRule="auto"/>
              <w:ind w:right="21"/>
              <w:rPr>
                <w:sz w:val="21"/>
              </w:rPr>
            </w:pPr>
            <w:r>
              <w:rPr>
                <w:rFonts w:hint="eastAsia"/>
                <w:color w:val="231F20"/>
                <w:sz w:val="21"/>
              </w:rPr>
              <w:t>项目</w:t>
            </w:r>
            <w:r>
              <w:rPr>
                <w:color w:val="231F20"/>
                <w:sz w:val="21"/>
              </w:rPr>
              <w:t>作品（</w:t>
            </w:r>
            <w:r>
              <w:rPr>
                <w:rFonts w:hint="eastAsia"/>
                <w:color w:val="231F20"/>
                <w:sz w:val="21"/>
                <w:lang w:val="en-US"/>
              </w:rPr>
              <w:t>6</w:t>
            </w:r>
            <w:r>
              <w:rPr>
                <w:color w:val="231F20"/>
                <w:sz w:val="21"/>
              </w:rPr>
              <w:t>0</w:t>
            </w:r>
            <w:r>
              <w:rPr>
                <w:color w:val="231F20"/>
                <w:spacing w:val="-29"/>
                <w:sz w:val="21"/>
              </w:rPr>
              <w:t xml:space="preserve"> </w:t>
            </w:r>
            <w:r>
              <w:rPr>
                <w:color w:val="231F20"/>
                <w:spacing w:val="-29"/>
                <w:sz w:val="21"/>
              </w:rPr>
              <w:t>分</w:t>
            </w:r>
            <w:r>
              <w:rPr>
                <w:color w:val="231F20"/>
                <w:spacing w:val="-15"/>
                <w:sz w:val="21"/>
              </w:rPr>
              <w:t>）</w:t>
            </w:r>
          </w:p>
        </w:tc>
        <w:tc>
          <w:tcPr>
            <w:tcW w:w="5153" w:type="dxa"/>
          </w:tcPr>
          <w:p w:rsidR="006C63E1" w:rsidRDefault="007B22CC">
            <w:pPr>
              <w:pStyle w:val="TableParagraph"/>
              <w:spacing w:before="122" w:line="278" w:lineRule="auto"/>
              <w:ind w:left="14"/>
              <w:rPr>
                <w:rFonts w:eastAsia="黑体"/>
                <w:color w:val="231F20"/>
                <w:sz w:val="21"/>
                <w:lang w:val="en-US"/>
              </w:rPr>
            </w:pPr>
            <w:r>
              <w:rPr>
                <w:rFonts w:hint="eastAsia"/>
                <w:color w:val="231F20"/>
                <w:sz w:val="21"/>
              </w:rPr>
              <w:t>根据</w:t>
            </w:r>
            <w:r>
              <w:rPr>
                <w:rFonts w:hint="eastAsia"/>
                <w:color w:val="231F20"/>
                <w:sz w:val="21"/>
              </w:rPr>
              <w:t>广州市普通高中通用技术学科</w:t>
            </w:r>
            <w:r>
              <w:rPr>
                <w:rFonts w:hint="eastAsia"/>
                <w:color w:val="231F20"/>
                <w:sz w:val="21"/>
              </w:rPr>
              <w:t>项目</w:t>
            </w:r>
            <w:r>
              <w:rPr>
                <w:rFonts w:hint="eastAsia"/>
                <w:color w:val="231F20"/>
                <w:sz w:val="21"/>
              </w:rPr>
              <w:t>作品评价量表</w:t>
            </w:r>
            <w:r>
              <w:rPr>
                <w:rFonts w:hint="eastAsia"/>
                <w:color w:val="231F20"/>
                <w:sz w:val="21"/>
              </w:rPr>
              <w:t>评分。</w:t>
            </w:r>
            <w:r>
              <w:rPr>
                <w:rFonts w:hint="eastAsia"/>
                <w:color w:val="231F20"/>
                <w:sz w:val="21"/>
              </w:rPr>
              <w:t>没有完成作品得</w:t>
            </w:r>
            <w:r>
              <w:rPr>
                <w:rFonts w:hint="eastAsia"/>
                <w:color w:val="231F20"/>
                <w:sz w:val="21"/>
              </w:rPr>
              <w:t>0</w:t>
            </w:r>
            <w:r>
              <w:rPr>
                <w:rFonts w:hint="eastAsia"/>
                <w:color w:val="231F20"/>
                <w:sz w:val="21"/>
              </w:rPr>
              <w:t>分。</w:t>
            </w:r>
          </w:p>
        </w:tc>
        <w:tc>
          <w:tcPr>
            <w:tcW w:w="1209" w:type="dxa"/>
          </w:tcPr>
          <w:p w:rsidR="006C63E1" w:rsidRDefault="006C63E1">
            <w:pPr>
              <w:pStyle w:val="TableParagraph"/>
              <w:ind w:rightChars="44" w:right="97"/>
              <w:jc w:val="center"/>
              <w:rPr>
                <w:color w:val="231F20"/>
                <w:w w:val="95"/>
                <w:sz w:val="21"/>
              </w:rPr>
            </w:pPr>
          </w:p>
          <w:p w:rsidR="006C63E1" w:rsidRDefault="007B22CC">
            <w:pPr>
              <w:pStyle w:val="TableParagraph"/>
              <w:ind w:rightChars="44" w:right="97"/>
              <w:jc w:val="center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6</w:t>
            </w:r>
            <w:r>
              <w:rPr>
                <w:color w:val="231F20"/>
                <w:w w:val="95"/>
                <w:sz w:val="21"/>
              </w:rPr>
              <w:t>0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-0</w:t>
            </w:r>
          </w:p>
        </w:tc>
        <w:tc>
          <w:tcPr>
            <w:tcW w:w="759" w:type="dxa"/>
          </w:tcPr>
          <w:p w:rsidR="006C63E1" w:rsidRDefault="006C63E1">
            <w:pPr>
              <w:pStyle w:val="TableParagraph"/>
              <w:rPr>
                <w:sz w:val="24"/>
              </w:rPr>
            </w:pPr>
          </w:p>
          <w:p w:rsidR="006C63E1" w:rsidRDefault="006C63E1">
            <w:pPr>
              <w:pStyle w:val="TableParagraph"/>
              <w:spacing w:line="278" w:lineRule="auto"/>
              <w:ind w:left="67" w:right="51"/>
              <w:jc w:val="both"/>
              <w:rPr>
                <w:sz w:val="21"/>
              </w:rPr>
            </w:pPr>
          </w:p>
        </w:tc>
        <w:tc>
          <w:tcPr>
            <w:tcW w:w="722" w:type="dxa"/>
          </w:tcPr>
          <w:p w:rsidR="006C63E1" w:rsidRDefault="006C63E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C63E1" w:rsidRDefault="006C63E1">
      <w:pPr>
        <w:spacing w:before="43" w:line="278" w:lineRule="auto"/>
        <w:ind w:left="105" w:right="425"/>
        <w:rPr>
          <w:sz w:val="21"/>
        </w:rPr>
      </w:pPr>
    </w:p>
    <w:p w:rsidR="005401B4" w:rsidRDefault="005401B4">
      <w:pPr>
        <w:spacing w:before="43" w:line="278" w:lineRule="auto"/>
        <w:ind w:left="105" w:right="425"/>
        <w:rPr>
          <w:sz w:val="21"/>
        </w:rPr>
      </w:pPr>
    </w:p>
    <w:p w:rsidR="005401B4" w:rsidRDefault="005401B4">
      <w:pPr>
        <w:spacing w:before="43" w:line="278" w:lineRule="auto"/>
        <w:ind w:left="105" w:right="425"/>
        <w:rPr>
          <w:sz w:val="21"/>
        </w:rPr>
      </w:pPr>
    </w:p>
    <w:p w:rsidR="005401B4" w:rsidRDefault="005401B4">
      <w:pPr>
        <w:spacing w:before="43" w:line="278" w:lineRule="auto"/>
        <w:ind w:left="105" w:right="425"/>
        <w:rPr>
          <w:sz w:val="21"/>
        </w:rPr>
      </w:pPr>
    </w:p>
    <w:p w:rsidR="005401B4" w:rsidRDefault="005401B4">
      <w:pPr>
        <w:spacing w:before="43" w:line="278" w:lineRule="auto"/>
        <w:ind w:left="105" w:right="425"/>
        <w:rPr>
          <w:sz w:val="21"/>
        </w:rPr>
      </w:pPr>
    </w:p>
    <w:p w:rsidR="005401B4" w:rsidRDefault="005401B4">
      <w:pPr>
        <w:spacing w:before="43" w:line="278" w:lineRule="auto"/>
        <w:ind w:left="105" w:right="425"/>
        <w:rPr>
          <w:sz w:val="21"/>
        </w:rPr>
      </w:pPr>
    </w:p>
    <w:p w:rsidR="005401B4" w:rsidRDefault="005401B4">
      <w:pPr>
        <w:spacing w:before="43" w:line="278" w:lineRule="auto"/>
        <w:ind w:left="105" w:right="425"/>
        <w:rPr>
          <w:sz w:val="21"/>
        </w:rPr>
      </w:pPr>
    </w:p>
    <w:p w:rsidR="005401B4" w:rsidRDefault="005401B4">
      <w:pPr>
        <w:spacing w:before="43" w:line="278" w:lineRule="auto"/>
        <w:ind w:left="105" w:right="425"/>
        <w:rPr>
          <w:sz w:val="21"/>
        </w:rPr>
      </w:pPr>
    </w:p>
    <w:p w:rsidR="005401B4" w:rsidRDefault="005401B4">
      <w:pPr>
        <w:spacing w:before="43" w:line="278" w:lineRule="auto"/>
        <w:ind w:left="105" w:right="425"/>
        <w:rPr>
          <w:sz w:val="21"/>
        </w:rPr>
      </w:pPr>
    </w:p>
    <w:p w:rsidR="005401B4" w:rsidRDefault="005401B4">
      <w:pPr>
        <w:spacing w:before="43" w:line="278" w:lineRule="auto"/>
        <w:ind w:left="105" w:right="425"/>
        <w:rPr>
          <w:sz w:val="21"/>
        </w:rPr>
      </w:pPr>
    </w:p>
    <w:p w:rsidR="005401B4" w:rsidRDefault="005401B4">
      <w:pPr>
        <w:spacing w:before="43" w:line="278" w:lineRule="auto"/>
        <w:ind w:left="105" w:right="425"/>
        <w:rPr>
          <w:sz w:val="21"/>
        </w:rPr>
      </w:pPr>
    </w:p>
    <w:p w:rsidR="005401B4" w:rsidRDefault="005401B4">
      <w:pPr>
        <w:spacing w:before="43" w:line="278" w:lineRule="auto"/>
        <w:ind w:left="105" w:right="425"/>
        <w:rPr>
          <w:sz w:val="21"/>
        </w:rPr>
      </w:pPr>
    </w:p>
    <w:p w:rsidR="005401B4" w:rsidRDefault="005401B4">
      <w:pPr>
        <w:spacing w:before="43" w:line="278" w:lineRule="auto"/>
        <w:ind w:left="105" w:right="425"/>
        <w:rPr>
          <w:sz w:val="21"/>
        </w:rPr>
      </w:pPr>
    </w:p>
    <w:p w:rsidR="005401B4" w:rsidRDefault="005401B4">
      <w:pPr>
        <w:spacing w:before="43" w:line="278" w:lineRule="auto"/>
        <w:ind w:left="105" w:right="425"/>
        <w:rPr>
          <w:sz w:val="21"/>
        </w:rPr>
      </w:pPr>
    </w:p>
    <w:p w:rsidR="005401B4" w:rsidRDefault="005401B4">
      <w:pPr>
        <w:spacing w:before="43" w:line="278" w:lineRule="auto"/>
        <w:ind w:left="105" w:right="425"/>
        <w:rPr>
          <w:sz w:val="21"/>
        </w:rPr>
      </w:pPr>
    </w:p>
    <w:tbl>
      <w:tblPr>
        <w:tblpPr w:leftFromText="181" w:rightFromText="181" w:vertAnchor="page" w:horzAnchor="page" w:tblpXSpec="center" w:tblpY="874"/>
        <w:tblOverlap w:val="never"/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4"/>
        <w:gridCol w:w="1066"/>
        <w:gridCol w:w="2370"/>
        <w:gridCol w:w="2265"/>
        <w:gridCol w:w="2145"/>
        <w:gridCol w:w="1091"/>
      </w:tblGrid>
      <w:tr w:rsidR="005401B4" w:rsidTr="00D039B0">
        <w:trPr>
          <w:trHeight w:val="572"/>
          <w:tblHeader/>
          <w:jc w:val="center"/>
        </w:trPr>
        <w:tc>
          <w:tcPr>
            <w:tcW w:w="10031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5401B4" w:rsidRDefault="005401B4" w:rsidP="00D039B0">
            <w:pPr>
              <w:spacing w:before="129"/>
              <w:ind w:right="412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lastRenderedPageBreak/>
              <w:t>广州市普通高中通用技术学科项目作品评价量表</w:t>
            </w:r>
          </w:p>
        </w:tc>
      </w:tr>
      <w:tr w:rsidR="005401B4" w:rsidTr="00D039B0">
        <w:trPr>
          <w:trHeight w:val="621"/>
          <w:tblHeader/>
          <w:jc w:val="center"/>
        </w:trPr>
        <w:tc>
          <w:tcPr>
            <w:tcW w:w="2160" w:type="dxa"/>
            <w:gridSpan w:val="2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b/>
                <w:bCs/>
                <w:color w:val="231F20"/>
                <w:w w:val="95"/>
                <w:sz w:val="21"/>
              </w:rPr>
            </w:pPr>
            <w:r>
              <w:rPr>
                <w:rFonts w:hint="eastAsia"/>
                <w:b/>
                <w:bCs/>
                <w:color w:val="231F20"/>
                <w:w w:val="95"/>
                <w:sz w:val="21"/>
              </w:rPr>
              <w:t>评价项目</w:t>
            </w:r>
          </w:p>
        </w:tc>
        <w:tc>
          <w:tcPr>
            <w:tcW w:w="6780" w:type="dxa"/>
            <w:gridSpan w:val="3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jc w:val="center"/>
              <w:rPr>
                <w:b/>
                <w:bCs/>
                <w:color w:val="231F20"/>
                <w:w w:val="95"/>
                <w:sz w:val="21"/>
              </w:rPr>
            </w:pPr>
            <w:r>
              <w:rPr>
                <w:rFonts w:hint="eastAsia"/>
                <w:b/>
                <w:bCs/>
                <w:color w:val="231F20"/>
                <w:w w:val="95"/>
                <w:sz w:val="21"/>
              </w:rPr>
              <w:t>评价内容及成绩区间</w:t>
            </w:r>
          </w:p>
        </w:tc>
        <w:tc>
          <w:tcPr>
            <w:tcW w:w="1091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b/>
                <w:bCs/>
                <w:color w:val="231F20"/>
                <w:w w:val="95"/>
                <w:sz w:val="21"/>
              </w:rPr>
            </w:pPr>
            <w:r>
              <w:rPr>
                <w:rFonts w:hint="eastAsia"/>
                <w:b/>
                <w:bCs/>
                <w:color w:val="231F20"/>
                <w:w w:val="95"/>
                <w:sz w:val="21"/>
              </w:rPr>
              <w:t>得分</w:t>
            </w:r>
          </w:p>
        </w:tc>
      </w:tr>
      <w:tr w:rsidR="005401B4" w:rsidTr="00D039B0">
        <w:trPr>
          <w:trHeight w:val="1454"/>
          <w:tblHeader/>
          <w:jc w:val="center"/>
        </w:trPr>
        <w:tc>
          <w:tcPr>
            <w:tcW w:w="2160" w:type="dxa"/>
            <w:gridSpan w:val="2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b/>
                <w:bCs/>
                <w:color w:val="231F20"/>
                <w:w w:val="95"/>
                <w:sz w:val="21"/>
              </w:rPr>
            </w:pPr>
            <w:r>
              <w:rPr>
                <w:rFonts w:hint="eastAsia"/>
                <w:b/>
                <w:bCs/>
                <w:color w:val="231F20"/>
                <w:w w:val="95"/>
                <w:sz w:val="21"/>
              </w:rPr>
              <w:t>技术意识、工程思维（</w:t>
            </w:r>
            <w:r>
              <w:rPr>
                <w:rFonts w:hint="eastAsia"/>
                <w:b/>
                <w:bCs/>
                <w:color w:val="231F20"/>
                <w:w w:val="95"/>
                <w:sz w:val="21"/>
                <w:lang w:val="en-US"/>
              </w:rPr>
              <w:t>10</w:t>
            </w:r>
            <w:r>
              <w:rPr>
                <w:rFonts w:hint="eastAsia"/>
                <w:b/>
                <w:bCs/>
                <w:color w:val="231F20"/>
                <w:w w:val="95"/>
                <w:sz w:val="21"/>
              </w:rPr>
              <w:t>分）</w:t>
            </w:r>
          </w:p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（作品</w:t>
            </w:r>
            <w:r>
              <w:rPr>
                <w:rFonts w:hint="eastAsia"/>
                <w:color w:val="231F20"/>
                <w:sz w:val="21"/>
              </w:rPr>
              <w:t>为外购套装或成品此项得</w:t>
            </w:r>
            <w:r>
              <w:rPr>
                <w:rFonts w:hint="eastAsia"/>
                <w:color w:val="231F20"/>
                <w:sz w:val="21"/>
                <w:lang w:val="en-US"/>
              </w:rPr>
              <w:t>0分。</w:t>
            </w:r>
            <w:r>
              <w:rPr>
                <w:rFonts w:hint="eastAsia"/>
                <w:color w:val="231F20"/>
                <w:w w:val="95"/>
                <w:sz w:val="21"/>
              </w:rPr>
              <w:t>）</w:t>
            </w:r>
          </w:p>
        </w:tc>
        <w:tc>
          <w:tcPr>
            <w:tcW w:w="2370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能熟练运用结构、流程、系统等基本思想和方法解决问题，设计以人为本</w:t>
            </w:r>
            <w:r>
              <w:rPr>
                <w:rFonts w:hint="eastAsia"/>
                <w:color w:val="231F20"/>
                <w:w w:val="95"/>
                <w:sz w:val="21"/>
                <w:lang w:eastAsia="zh-TW"/>
              </w:rPr>
              <w:t>。</w:t>
            </w:r>
            <w:r>
              <w:rPr>
                <w:rFonts w:hint="eastAsia"/>
                <w:color w:val="231F20"/>
                <w:w w:val="95"/>
                <w:sz w:val="21"/>
              </w:rPr>
              <w:t>（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10</w:t>
            </w:r>
            <w:r>
              <w:rPr>
                <w:rFonts w:hint="eastAsia"/>
                <w:color w:val="231F20"/>
                <w:w w:val="95"/>
                <w:sz w:val="21"/>
              </w:rPr>
              <w:t>-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9</w:t>
            </w:r>
            <w:r>
              <w:rPr>
                <w:rFonts w:hint="eastAsia"/>
                <w:color w:val="231F20"/>
                <w:w w:val="95"/>
                <w:sz w:val="21"/>
              </w:rPr>
              <w:t>）</w:t>
            </w:r>
          </w:p>
        </w:tc>
        <w:tc>
          <w:tcPr>
            <w:tcW w:w="2265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能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基本运</w:t>
            </w:r>
            <w:r>
              <w:rPr>
                <w:rFonts w:hint="eastAsia"/>
                <w:color w:val="231F20"/>
                <w:w w:val="95"/>
                <w:sz w:val="21"/>
              </w:rPr>
              <w:t>用结构、流程、系统等基本思想和方法解决问题，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体现技术意识</w:t>
            </w:r>
            <w:r>
              <w:rPr>
                <w:rFonts w:hint="eastAsia"/>
                <w:color w:val="231F20"/>
                <w:w w:val="95"/>
                <w:sz w:val="21"/>
                <w:lang w:eastAsia="zh-TW"/>
              </w:rPr>
              <w:t>。</w:t>
            </w:r>
            <w:r>
              <w:rPr>
                <w:rFonts w:hint="eastAsia"/>
                <w:color w:val="231F20"/>
                <w:w w:val="95"/>
                <w:sz w:val="21"/>
              </w:rPr>
              <w:t>（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8</w:t>
            </w:r>
            <w:r>
              <w:rPr>
                <w:rFonts w:hint="eastAsia"/>
                <w:color w:val="231F20"/>
                <w:w w:val="95"/>
                <w:sz w:val="21"/>
              </w:rPr>
              <w:t>-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6</w:t>
            </w:r>
            <w:r>
              <w:rPr>
                <w:rFonts w:hint="eastAsia"/>
                <w:color w:val="231F20"/>
                <w:w w:val="95"/>
                <w:sz w:val="21"/>
              </w:rPr>
              <w:t>）</w:t>
            </w:r>
          </w:p>
        </w:tc>
        <w:tc>
          <w:tcPr>
            <w:tcW w:w="2145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  <w:lang w:val="en-US"/>
              </w:rPr>
            </w:pP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未</w:t>
            </w:r>
            <w:r>
              <w:rPr>
                <w:rFonts w:hint="eastAsia"/>
                <w:color w:val="231F20"/>
                <w:w w:val="95"/>
                <w:sz w:val="21"/>
              </w:rPr>
              <w:t>能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运</w:t>
            </w:r>
            <w:r>
              <w:rPr>
                <w:rFonts w:hint="eastAsia"/>
                <w:color w:val="231F20"/>
                <w:w w:val="95"/>
                <w:sz w:val="21"/>
              </w:rPr>
              <w:t>用结构、流程、系统等基本思想方法解决题，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未能体现技术意识</w:t>
            </w:r>
            <w:r>
              <w:rPr>
                <w:rFonts w:hint="eastAsia"/>
                <w:color w:val="231F20"/>
                <w:w w:val="95"/>
                <w:sz w:val="21"/>
              </w:rPr>
              <w:t>。（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5</w:t>
            </w:r>
            <w:r>
              <w:rPr>
                <w:rFonts w:hint="eastAsia"/>
                <w:color w:val="231F20"/>
                <w:w w:val="95"/>
                <w:sz w:val="21"/>
              </w:rPr>
              <w:t>-0）</w:t>
            </w:r>
          </w:p>
        </w:tc>
        <w:tc>
          <w:tcPr>
            <w:tcW w:w="1091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</w:p>
        </w:tc>
      </w:tr>
      <w:tr w:rsidR="005401B4" w:rsidTr="00D039B0">
        <w:trPr>
          <w:trHeight w:val="1012"/>
          <w:tblHeader/>
          <w:jc w:val="center"/>
        </w:trPr>
        <w:tc>
          <w:tcPr>
            <w:tcW w:w="1094" w:type="dxa"/>
            <w:vMerge w:val="restart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b/>
                <w:bCs/>
                <w:color w:val="231F20"/>
                <w:w w:val="95"/>
                <w:sz w:val="21"/>
              </w:rPr>
            </w:pPr>
            <w:r>
              <w:rPr>
                <w:rFonts w:hint="eastAsia"/>
                <w:b/>
                <w:bCs/>
                <w:color w:val="231F20"/>
                <w:w w:val="95"/>
                <w:sz w:val="21"/>
              </w:rPr>
              <w:t>创新设计（</w:t>
            </w:r>
            <w:r>
              <w:rPr>
                <w:rFonts w:hint="eastAsia"/>
                <w:b/>
                <w:bCs/>
                <w:color w:val="231F20"/>
                <w:w w:val="95"/>
                <w:sz w:val="21"/>
                <w:lang w:val="en-US"/>
              </w:rPr>
              <w:t>20</w:t>
            </w:r>
            <w:r>
              <w:rPr>
                <w:rFonts w:hint="eastAsia"/>
                <w:b/>
                <w:bCs/>
                <w:color w:val="231F20"/>
                <w:w w:val="95"/>
                <w:sz w:val="21"/>
              </w:rPr>
              <w:t>分）</w:t>
            </w:r>
          </w:p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（作品</w:t>
            </w:r>
            <w:r>
              <w:rPr>
                <w:rFonts w:hint="eastAsia"/>
                <w:color w:val="231F20"/>
                <w:sz w:val="21"/>
              </w:rPr>
              <w:t>为外购套装或成品此项得</w:t>
            </w:r>
            <w:r>
              <w:rPr>
                <w:rFonts w:hint="eastAsia"/>
                <w:color w:val="231F20"/>
                <w:sz w:val="21"/>
                <w:lang w:val="en-US"/>
              </w:rPr>
              <w:t>0分。</w:t>
            </w:r>
            <w:r>
              <w:rPr>
                <w:rFonts w:hint="eastAsia"/>
                <w:color w:val="231F20"/>
                <w:w w:val="95"/>
                <w:sz w:val="21"/>
              </w:rPr>
              <w:t>）</w:t>
            </w:r>
          </w:p>
        </w:tc>
        <w:tc>
          <w:tcPr>
            <w:tcW w:w="1066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方案设计</w:t>
            </w:r>
          </w:p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（10分）</w:t>
            </w:r>
          </w:p>
        </w:tc>
        <w:tc>
          <w:tcPr>
            <w:tcW w:w="2370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作品设计独特新颖有创意，方案规范、完整、详实。（10-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9</w:t>
            </w:r>
            <w:r>
              <w:rPr>
                <w:rFonts w:hint="eastAsia"/>
                <w:color w:val="231F20"/>
                <w:w w:val="95"/>
                <w:sz w:val="21"/>
              </w:rPr>
              <w:t>）</w:t>
            </w:r>
          </w:p>
        </w:tc>
        <w:tc>
          <w:tcPr>
            <w:tcW w:w="2265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作品设计较新颖，较为美观，方案比较完整，有部分内容表达模糊。（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8</w:t>
            </w:r>
            <w:r>
              <w:rPr>
                <w:rFonts w:hint="eastAsia"/>
                <w:color w:val="231F20"/>
                <w:w w:val="95"/>
                <w:sz w:val="21"/>
              </w:rPr>
              <w:t>-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6</w:t>
            </w:r>
            <w:r>
              <w:rPr>
                <w:rFonts w:hint="eastAsia"/>
                <w:color w:val="231F20"/>
                <w:w w:val="95"/>
                <w:sz w:val="21"/>
              </w:rPr>
              <w:t>）</w:t>
            </w:r>
          </w:p>
        </w:tc>
        <w:tc>
          <w:tcPr>
            <w:tcW w:w="2145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作品设计大众化，方案内容较多错误，方案不完整或没有方案。</w:t>
            </w:r>
            <w:r>
              <w:rPr>
                <w:rFonts w:hint="eastAsia"/>
                <w:color w:val="231F20"/>
                <w:w w:val="95"/>
                <w:sz w:val="21"/>
                <w:lang w:val="zh-TW"/>
              </w:rPr>
              <w:t>（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5</w:t>
            </w:r>
            <w:r>
              <w:rPr>
                <w:rFonts w:hint="eastAsia"/>
                <w:color w:val="231F20"/>
                <w:w w:val="95"/>
                <w:sz w:val="21"/>
                <w:lang w:val="zh-TW"/>
              </w:rPr>
              <w:t>-0）</w:t>
            </w:r>
          </w:p>
        </w:tc>
        <w:tc>
          <w:tcPr>
            <w:tcW w:w="1091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</w:p>
        </w:tc>
      </w:tr>
      <w:tr w:rsidR="005401B4" w:rsidTr="00D039B0">
        <w:trPr>
          <w:trHeight w:val="840"/>
          <w:tblHeader/>
          <w:jc w:val="center"/>
        </w:trPr>
        <w:tc>
          <w:tcPr>
            <w:tcW w:w="1094" w:type="dxa"/>
            <w:vMerge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</w:p>
        </w:tc>
        <w:tc>
          <w:tcPr>
            <w:tcW w:w="1066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  <w:lang w:val="en-US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外观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 xml:space="preserve">及功能 </w:t>
            </w:r>
          </w:p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（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10</w:t>
            </w:r>
            <w:r>
              <w:rPr>
                <w:rFonts w:hint="eastAsia"/>
                <w:color w:val="231F20"/>
                <w:w w:val="95"/>
                <w:sz w:val="21"/>
              </w:rPr>
              <w:t>分）</w:t>
            </w:r>
          </w:p>
        </w:tc>
        <w:tc>
          <w:tcPr>
            <w:tcW w:w="2370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外观设计巧妙，美观大方；功能有创新设计，实用性强。（10-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9</w:t>
            </w:r>
            <w:r>
              <w:rPr>
                <w:rFonts w:hint="eastAsia"/>
                <w:color w:val="231F20"/>
                <w:w w:val="95"/>
                <w:sz w:val="21"/>
              </w:rPr>
              <w:t>）</w:t>
            </w:r>
          </w:p>
        </w:tc>
        <w:tc>
          <w:tcPr>
            <w:tcW w:w="2265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外观较好，功能基本符合要求，使用较方便，实用性较好。（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8</w:t>
            </w:r>
            <w:r>
              <w:rPr>
                <w:rFonts w:hint="eastAsia"/>
                <w:color w:val="231F20"/>
                <w:w w:val="95"/>
                <w:sz w:val="21"/>
              </w:rPr>
              <w:t>-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6</w:t>
            </w:r>
            <w:r>
              <w:rPr>
                <w:rFonts w:hint="eastAsia"/>
                <w:color w:val="231F20"/>
                <w:w w:val="95"/>
                <w:sz w:val="21"/>
              </w:rPr>
              <w:t>）</w:t>
            </w:r>
          </w:p>
        </w:tc>
        <w:tc>
          <w:tcPr>
            <w:tcW w:w="2145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外观普通，做工粗糙，没有实现要求的功能，不实用或者使用不方便。</w:t>
            </w:r>
            <w:r>
              <w:rPr>
                <w:rFonts w:hint="eastAsia"/>
                <w:color w:val="231F20"/>
                <w:w w:val="95"/>
                <w:sz w:val="21"/>
                <w:lang w:val="zh-TW"/>
              </w:rPr>
              <w:t>（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5</w:t>
            </w:r>
            <w:r>
              <w:rPr>
                <w:rFonts w:hint="eastAsia"/>
                <w:color w:val="231F20"/>
                <w:w w:val="95"/>
                <w:sz w:val="21"/>
                <w:lang w:val="zh-TW"/>
              </w:rPr>
              <w:t>-0）</w:t>
            </w:r>
          </w:p>
        </w:tc>
        <w:tc>
          <w:tcPr>
            <w:tcW w:w="1091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</w:p>
        </w:tc>
      </w:tr>
      <w:tr w:rsidR="005401B4" w:rsidTr="00D039B0">
        <w:trPr>
          <w:trHeight w:val="1461"/>
          <w:tblHeader/>
          <w:jc w:val="center"/>
        </w:trPr>
        <w:tc>
          <w:tcPr>
            <w:tcW w:w="2160" w:type="dxa"/>
            <w:gridSpan w:val="2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b/>
                <w:bCs/>
                <w:color w:val="231F20"/>
                <w:w w:val="95"/>
                <w:sz w:val="21"/>
              </w:rPr>
              <w:t>图样表达（1</w:t>
            </w:r>
            <w:r>
              <w:rPr>
                <w:rFonts w:hint="eastAsia"/>
                <w:b/>
                <w:bCs/>
                <w:color w:val="231F20"/>
                <w:w w:val="95"/>
                <w:sz w:val="21"/>
                <w:lang w:val="en-US"/>
              </w:rPr>
              <w:t>0</w:t>
            </w:r>
            <w:r>
              <w:rPr>
                <w:rFonts w:hint="eastAsia"/>
                <w:b/>
                <w:bCs/>
                <w:color w:val="231F20"/>
                <w:w w:val="95"/>
                <w:sz w:val="21"/>
              </w:rPr>
              <w:t>分）</w:t>
            </w:r>
          </w:p>
        </w:tc>
        <w:tc>
          <w:tcPr>
            <w:tcW w:w="2370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草图绘制清晰，表达明确；三视图绘制符合制图标准，标识清晰；流程图环节和时序科学、清晰。（1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0</w:t>
            </w:r>
            <w:r>
              <w:rPr>
                <w:rFonts w:hint="eastAsia"/>
                <w:color w:val="231F20"/>
                <w:w w:val="95"/>
                <w:sz w:val="21"/>
              </w:rPr>
              <w:t>-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9</w:t>
            </w:r>
            <w:r>
              <w:rPr>
                <w:rFonts w:hint="eastAsia"/>
                <w:color w:val="231F20"/>
                <w:w w:val="95"/>
                <w:sz w:val="21"/>
              </w:rPr>
              <w:t>）</w:t>
            </w:r>
          </w:p>
        </w:tc>
        <w:tc>
          <w:tcPr>
            <w:tcW w:w="2265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草图绘制清晰，表达较明确；三视图绘制基本符合制图标准，标识较清晰；流程图环节和时序较科学、清晰。（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8</w:t>
            </w:r>
            <w:r>
              <w:rPr>
                <w:rFonts w:hint="eastAsia"/>
                <w:color w:val="231F20"/>
                <w:w w:val="95"/>
                <w:sz w:val="21"/>
              </w:rPr>
              <w:t>-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6</w:t>
            </w:r>
            <w:r>
              <w:rPr>
                <w:rFonts w:hint="eastAsia"/>
                <w:color w:val="231F20"/>
                <w:w w:val="95"/>
                <w:sz w:val="21"/>
              </w:rPr>
              <w:t>）</w:t>
            </w:r>
          </w:p>
        </w:tc>
        <w:tc>
          <w:tcPr>
            <w:tcW w:w="2145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草图绘制不太清晰，表达不太明确；三视图绘制不符合制图标准；标识模糊；流程图环节和时序不太科学、不太清晰。（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5</w:t>
            </w:r>
            <w:r>
              <w:rPr>
                <w:rFonts w:hint="eastAsia"/>
                <w:color w:val="231F20"/>
                <w:w w:val="95"/>
                <w:sz w:val="21"/>
              </w:rPr>
              <w:t>-0）</w:t>
            </w:r>
          </w:p>
        </w:tc>
        <w:tc>
          <w:tcPr>
            <w:tcW w:w="1091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</w:p>
        </w:tc>
      </w:tr>
      <w:tr w:rsidR="005401B4" w:rsidTr="00D039B0">
        <w:trPr>
          <w:trHeight w:val="950"/>
          <w:tblHeader/>
          <w:jc w:val="center"/>
        </w:trPr>
        <w:tc>
          <w:tcPr>
            <w:tcW w:w="1094" w:type="dxa"/>
            <w:vMerge w:val="restart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b/>
                <w:bCs/>
                <w:color w:val="231F20"/>
                <w:w w:val="95"/>
                <w:sz w:val="21"/>
              </w:rPr>
              <w:t>物化能力（</w:t>
            </w:r>
            <w:r>
              <w:rPr>
                <w:rFonts w:hint="eastAsia"/>
                <w:b/>
                <w:bCs/>
                <w:color w:val="231F20"/>
                <w:w w:val="95"/>
                <w:sz w:val="21"/>
                <w:lang w:val="en-US"/>
              </w:rPr>
              <w:t>15</w:t>
            </w:r>
            <w:r>
              <w:rPr>
                <w:rFonts w:hint="eastAsia"/>
                <w:b/>
                <w:bCs/>
                <w:color w:val="231F20"/>
                <w:w w:val="95"/>
                <w:sz w:val="21"/>
              </w:rPr>
              <w:t>分）</w:t>
            </w:r>
          </w:p>
        </w:tc>
        <w:tc>
          <w:tcPr>
            <w:tcW w:w="1066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材料工具（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5</w:t>
            </w:r>
            <w:r>
              <w:rPr>
                <w:rFonts w:hint="eastAsia"/>
                <w:color w:val="231F20"/>
                <w:w w:val="95"/>
                <w:sz w:val="21"/>
              </w:rPr>
              <w:t>分）</w:t>
            </w:r>
          </w:p>
        </w:tc>
        <w:tc>
          <w:tcPr>
            <w:tcW w:w="2370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材料选择环保得当，工具选择合理，使用规范熟练，流程、工艺合理。（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5</w:t>
            </w:r>
            <w:r>
              <w:rPr>
                <w:rFonts w:hint="eastAsia"/>
                <w:color w:val="231F20"/>
                <w:w w:val="95"/>
                <w:sz w:val="21"/>
              </w:rPr>
              <w:t>）</w:t>
            </w:r>
          </w:p>
        </w:tc>
        <w:tc>
          <w:tcPr>
            <w:tcW w:w="2265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材料选择较合适，工具选择合理，使用规范，流程和工艺较生疏。（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4</w:t>
            </w:r>
            <w:r>
              <w:rPr>
                <w:rFonts w:hint="eastAsia"/>
                <w:color w:val="231F20"/>
                <w:w w:val="95"/>
                <w:sz w:val="21"/>
              </w:rPr>
              <w:t>-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3</w:t>
            </w:r>
            <w:r>
              <w:rPr>
                <w:rFonts w:hint="eastAsia"/>
                <w:color w:val="231F20"/>
                <w:w w:val="95"/>
                <w:sz w:val="21"/>
              </w:rPr>
              <w:t>）</w:t>
            </w:r>
          </w:p>
        </w:tc>
        <w:tc>
          <w:tcPr>
            <w:tcW w:w="2145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材料选择不太合适，工具选择不太合理，甚至无法加工。（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2</w:t>
            </w:r>
            <w:r>
              <w:rPr>
                <w:rFonts w:hint="eastAsia"/>
                <w:color w:val="231F20"/>
                <w:w w:val="95"/>
                <w:sz w:val="21"/>
              </w:rPr>
              <w:t>-0）</w:t>
            </w:r>
          </w:p>
        </w:tc>
        <w:tc>
          <w:tcPr>
            <w:tcW w:w="1091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</w:p>
        </w:tc>
      </w:tr>
      <w:tr w:rsidR="005401B4" w:rsidTr="00D039B0">
        <w:trPr>
          <w:trHeight w:val="90"/>
          <w:tblHeader/>
          <w:jc w:val="center"/>
        </w:trPr>
        <w:tc>
          <w:tcPr>
            <w:tcW w:w="1094" w:type="dxa"/>
            <w:vMerge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</w:p>
        </w:tc>
        <w:tc>
          <w:tcPr>
            <w:tcW w:w="1066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作品制作</w:t>
            </w:r>
            <w:r>
              <w:rPr>
                <w:rFonts w:hint="eastAsia"/>
                <w:color w:val="231F20"/>
                <w:w w:val="95"/>
                <w:sz w:val="21"/>
              </w:rPr>
              <w:t>（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10</w:t>
            </w:r>
            <w:r>
              <w:rPr>
                <w:rFonts w:hint="eastAsia"/>
                <w:color w:val="231F20"/>
                <w:w w:val="95"/>
                <w:sz w:val="21"/>
              </w:rPr>
              <w:t>分）</w:t>
            </w:r>
          </w:p>
        </w:tc>
        <w:tc>
          <w:tcPr>
            <w:tcW w:w="2370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构件之间的连接符合要求，连接处稳固牢靠。制作的构件与设计图完全相符，构件无断裂、无缺损；结构强度和稳定性高，在技术要求范围内测试不损坏或仅有轻微损坏。</w:t>
            </w:r>
          </w:p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（10-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9</w:t>
            </w:r>
            <w:r>
              <w:rPr>
                <w:rFonts w:hint="eastAsia"/>
                <w:color w:val="231F20"/>
                <w:w w:val="95"/>
                <w:sz w:val="21"/>
              </w:rPr>
              <w:t>）</w:t>
            </w:r>
          </w:p>
        </w:tc>
        <w:tc>
          <w:tcPr>
            <w:tcW w:w="2265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构件之间的连接基本符合要求，连接处较稳固牢靠。制作的构件与设计图相符，构件无断裂、无缺损；结构强度和稳定性较好，在技术要求范围内测试会出现不严重的损坏。</w:t>
            </w:r>
          </w:p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（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8</w:t>
            </w:r>
            <w:r>
              <w:rPr>
                <w:rFonts w:hint="eastAsia"/>
                <w:color w:val="231F20"/>
                <w:w w:val="95"/>
                <w:sz w:val="21"/>
              </w:rPr>
              <w:t>-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6</w:t>
            </w:r>
            <w:r>
              <w:rPr>
                <w:rFonts w:hint="eastAsia"/>
                <w:color w:val="231F20"/>
                <w:w w:val="95"/>
                <w:sz w:val="21"/>
              </w:rPr>
              <w:t>）</w:t>
            </w:r>
          </w:p>
        </w:tc>
        <w:tc>
          <w:tcPr>
            <w:tcW w:w="2145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构件之间的连接不太符合要求，连接处不太稳固牢靠。制作的构件与设计图不相符，构件断裂、缺损；结构强度和稳定性不太符合技术要求。（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5</w:t>
            </w:r>
            <w:r>
              <w:rPr>
                <w:rFonts w:hint="eastAsia"/>
                <w:color w:val="231F20"/>
                <w:w w:val="95"/>
                <w:sz w:val="21"/>
              </w:rPr>
              <w:t>-0）</w:t>
            </w:r>
          </w:p>
        </w:tc>
        <w:tc>
          <w:tcPr>
            <w:tcW w:w="1091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</w:p>
        </w:tc>
      </w:tr>
      <w:tr w:rsidR="005401B4" w:rsidTr="00D039B0">
        <w:trPr>
          <w:trHeight w:val="702"/>
          <w:tblHeader/>
          <w:jc w:val="center"/>
        </w:trPr>
        <w:tc>
          <w:tcPr>
            <w:tcW w:w="1094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b/>
                <w:bCs/>
                <w:color w:val="231F20"/>
                <w:w w:val="95"/>
                <w:sz w:val="21"/>
              </w:rPr>
              <w:t>团队协作（</w:t>
            </w:r>
            <w:r>
              <w:rPr>
                <w:rFonts w:hint="eastAsia"/>
                <w:b/>
                <w:bCs/>
                <w:color w:val="231F20"/>
                <w:w w:val="95"/>
                <w:sz w:val="21"/>
                <w:lang w:val="en-US"/>
              </w:rPr>
              <w:t>5</w:t>
            </w:r>
            <w:r>
              <w:rPr>
                <w:rFonts w:hint="eastAsia"/>
                <w:b/>
                <w:bCs/>
                <w:color w:val="231F20"/>
                <w:w w:val="95"/>
                <w:sz w:val="21"/>
              </w:rPr>
              <w:t>分）</w:t>
            </w:r>
          </w:p>
        </w:tc>
        <w:tc>
          <w:tcPr>
            <w:tcW w:w="1066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参与度（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5</w:t>
            </w:r>
            <w:r>
              <w:rPr>
                <w:rFonts w:hint="eastAsia"/>
                <w:color w:val="231F20"/>
                <w:w w:val="95"/>
                <w:sz w:val="21"/>
              </w:rPr>
              <w:t>分）</w:t>
            </w:r>
          </w:p>
        </w:tc>
        <w:tc>
          <w:tcPr>
            <w:tcW w:w="2370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在设计和制作过程中贡献度大。（5）</w:t>
            </w:r>
          </w:p>
        </w:tc>
        <w:tc>
          <w:tcPr>
            <w:tcW w:w="2265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在设计和制作过程中参与度较高。（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4</w:t>
            </w:r>
            <w:r>
              <w:rPr>
                <w:rFonts w:hint="eastAsia"/>
                <w:color w:val="231F20"/>
                <w:w w:val="95"/>
                <w:sz w:val="21"/>
              </w:rPr>
              <w:t>-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3</w:t>
            </w:r>
            <w:r>
              <w:rPr>
                <w:rFonts w:hint="eastAsia"/>
                <w:color w:val="231F20"/>
                <w:w w:val="95"/>
                <w:sz w:val="21"/>
              </w:rPr>
              <w:t>）</w:t>
            </w:r>
          </w:p>
        </w:tc>
        <w:tc>
          <w:tcPr>
            <w:tcW w:w="2145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在设计和制作过程中参与度不高。（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2</w:t>
            </w:r>
            <w:r>
              <w:rPr>
                <w:rFonts w:hint="eastAsia"/>
                <w:color w:val="231F20"/>
                <w:w w:val="95"/>
                <w:sz w:val="21"/>
              </w:rPr>
              <w:t>-0）</w:t>
            </w:r>
          </w:p>
        </w:tc>
        <w:tc>
          <w:tcPr>
            <w:tcW w:w="1091" w:type="dxa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</w:p>
        </w:tc>
      </w:tr>
      <w:tr w:rsidR="005401B4" w:rsidTr="00D039B0">
        <w:trPr>
          <w:trHeight w:val="523"/>
          <w:tblHeader/>
          <w:jc w:val="center"/>
        </w:trPr>
        <w:tc>
          <w:tcPr>
            <w:tcW w:w="4530" w:type="dxa"/>
            <w:gridSpan w:val="3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  <w:r>
              <w:rPr>
                <w:rFonts w:hint="eastAsia"/>
                <w:color w:val="231F20"/>
                <w:w w:val="95"/>
                <w:sz w:val="21"/>
              </w:rPr>
              <w:t>项目作品得分合计（满分</w:t>
            </w:r>
            <w:r>
              <w:rPr>
                <w:rFonts w:hint="eastAsia"/>
                <w:color w:val="231F20"/>
                <w:w w:val="95"/>
                <w:sz w:val="21"/>
                <w:lang w:val="en-US"/>
              </w:rPr>
              <w:t>60分</w:t>
            </w:r>
            <w:r>
              <w:rPr>
                <w:rFonts w:hint="eastAsia"/>
                <w:color w:val="231F20"/>
                <w:w w:val="95"/>
                <w:sz w:val="21"/>
              </w:rPr>
              <w:t>）</w:t>
            </w:r>
          </w:p>
        </w:tc>
        <w:tc>
          <w:tcPr>
            <w:tcW w:w="5501" w:type="dxa"/>
            <w:gridSpan w:val="3"/>
            <w:vAlign w:val="center"/>
          </w:tcPr>
          <w:p w:rsidR="005401B4" w:rsidRDefault="005401B4" w:rsidP="00D039B0">
            <w:pPr>
              <w:pStyle w:val="TableParagraph"/>
              <w:spacing w:before="42"/>
              <w:ind w:left="14"/>
              <w:rPr>
                <w:color w:val="231F20"/>
                <w:w w:val="95"/>
                <w:sz w:val="21"/>
              </w:rPr>
            </w:pPr>
          </w:p>
        </w:tc>
      </w:tr>
    </w:tbl>
    <w:p w:rsidR="005401B4" w:rsidRDefault="005401B4" w:rsidP="005401B4">
      <w:pPr>
        <w:rPr>
          <w:sz w:val="21"/>
        </w:rPr>
      </w:pPr>
    </w:p>
    <w:p w:rsidR="005401B4" w:rsidRDefault="005401B4">
      <w:pPr>
        <w:spacing w:before="43" w:line="278" w:lineRule="auto"/>
        <w:ind w:left="105" w:right="425"/>
        <w:rPr>
          <w:sz w:val="21"/>
        </w:rPr>
      </w:pPr>
      <w:bookmarkStart w:id="0" w:name="_GoBack"/>
      <w:bookmarkEnd w:id="0"/>
    </w:p>
    <w:p w:rsidR="005401B4" w:rsidRDefault="005401B4">
      <w:pPr>
        <w:spacing w:before="43" w:line="278" w:lineRule="auto"/>
        <w:ind w:left="105" w:right="425"/>
        <w:rPr>
          <w:sz w:val="21"/>
        </w:rPr>
      </w:pPr>
    </w:p>
    <w:p w:rsidR="005401B4" w:rsidRDefault="005401B4">
      <w:pPr>
        <w:spacing w:before="43" w:line="278" w:lineRule="auto"/>
        <w:ind w:left="105" w:right="425"/>
        <w:rPr>
          <w:rFonts w:hint="eastAsia"/>
          <w:sz w:val="21"/>
        </w:rPr>
      </w:pPr>
    </w:p>
    <w:sectPr w:rsidR="005401B4">
      <w:footerReference w:type="default" r:id="rId7"/>
      <w:pgSz w:w="11910" w:h="16840"/>
      <w:pgMar w:top="720" w:right="720" w:bottom="720" w:left="720" w:header="0" w:footer="9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2CC" w:rsidRDefault="007B22CC">
      <w:r>
        <w:separator/>
      </w:r>
    </w:p>
  </w:endnote>
  <w:endnote w:type="continuationSeparator" w:id="0">
    <w:p w:rsidR="007B22CC" w:rsidRDefault="007B2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3E1" w:rsidRDefault="007B22CC">
    <w:pPr>
      <w:pStyle w:val="a3"/>
      <w:spacing w:line="14" w:lineRule="auto"/>
      <w:ind w:left="0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3737610</wp:posOffset>
              </wp:positionH>
              <wp:positionV relativeFrom="page">
                <wp:posOffset>9943465</wp:posOffset>
              </wp:positionV>
              <wp:extent cx="591185" cy="20383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118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C63E1" w:rsidRDefault="007B22CC">
                          <w:pPr>
                            <w:spacing w:line="321" w:lineRule="exact"/>
                            <w:ind w:left="20"/>
                            <w:rPr>
                              <w:rFonts w:ascii="Batang" w:hAnsi="Batang"/>
                              <w:sz w:val="28"/>
                            </w:rPr>
                          </w:pPr>
                          <w:r>
                            <w:rPr>
                              <w:rFonts w:ascii="Batang" w:hAnsi="Batang"/>
                              <w:color w:val="231F20"/>
                              <w:sz w:val="28"/>
                            </w:rPr>
                            <w:t>—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Batang" w:hAnsi="Batang"/>
                              <w:color w:val="231F20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401B4">
                            <w:rPr>
                              <w:rFonts w:ascii="Batang" w:hAnsi="Batang"/>
                              <w:noProof/>
                              <w:color w:val="231F20"/>
                              <w:sz w:val="2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Batang" w:hAnsi="Batang"/>
                              <w:color w:val="231F20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294.3pt;margin-top:782.95pt;width:46.55pt;height:16.0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" filled="f" stroked="f">
              <v:textbox inset="0,0,0,0">
                <w:txbxContent>
                  <w:p w:rsidR="006C63E1" w:rsidRDefault="007B22CC">
                    <w:pPr>
                      <w:spacing w:line="321" w:lineRule="exact"/>
                      <w:ind w:left="20"/>
                      <w:rPr>
                        <w:rFonts w:ascii="Batang" w:hAnsi="Batang"/>
                        <w:sz w:val="28"/>
                      </w:rPr>
                    </w:pPr>
                    <w:r>
                      <w:rPr>
                        <w:rFonts w:ascii="Batang" w:hAnsi="Batang"/>
                        <w:color w:val="231F20"/>
                        <w:sz w:val="28"/>
                      </w:rPr>
                      <w:t>—</w:t>
                    </w:r>
                    <w:r>
                      <w:fldChar w:fldCharType="begin"/>
                    </w:r>
                    <w:r>
                      <w:rPr>
                        <w:rFonts w:ascii="Batang" w:hAnsi="Batang"/>
                        <w:color w:val="231F20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401B4">
                      <w:rPr>
                        <w:rFonts w:ascii="Batang" w:hAnsi="Batang"/>
                        <w:noProof/>
                        <w:color w:val="231F20"/>
                        <w:sz w:val="2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Batang" w:hAnsi="Batang"/>
                        <w:color w:val="231F20"/>
                        <w:sz w:val="28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2CC" w:rsidRDefault="007B22CC">
      <w:r>
        <w:separator/>
      </w:r>
    </w:p>
  </w:footnote>
  <w:footnote w:type="continuationSeparator" w:id="0">
    <w:p w:rsidR="007B22CC" w:rsidRDefault="007B22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rawingGridHorizontalSpacing w:val="11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3E1"/>
    <w:rsid w:val="005401B4"/>
    <w:rsid w:val="006C63E1"/>
    <w:rsid w:val="006E698A"/>
    <w:rsid w:val="007B22CC"/>
    <w:rsid w:val="02DE6B4F"/>
    <w:rsid w:val="031D3232"/>
    <w:rsid w:val="038B2C68"/>
    <w:rsid w:val="052B1649"/>
    <w:rsid w:val="06236F3F"/>
    <w:rsid w:val="09075244"/>
    <w:rsid w:val="0B331963"/>
    <w:rsid w:val="0F12712C"/>
    <w:rsid w:val="10D00C62"/>
    <w:rsid w:val="11762BDC"/>
    <w:rsid w:val="11EA08FC"/>
    <w:rsid w:val="11F4364C"/>
    <w:rsid w:val="148A7EE0"/>
    <w:rsid w:val="14D7429B"/>
    <w:rsid w:val="161F4FBE"/>
    <w:rsid w:val="1A576CF1"/>
    <w:rsid w:val="1B82050B"/>
    <w:rsid w:val="1BB60071"/>
    <w:rsid w:val="1C392886"/>
    <w:rsid w:val="1CD64E18"/>
    <w:rsid w:val="1F6E1585"/>
    <w:rsid w:val="20CB7EB0"/>
    <w:rsid w:val="21A25A98"/>
    <w:rsid w:val="22B63483"/>
    <w:rsid w:val="2701066C"/>
    <w:rsid w:val="27887F6A"/>
    <w:rsid w:val="28011A01"/>
    <w:rsid w:val="280E6546"/>
    <w:rsid w:val="298E227C"/>
    <w:rsid w:val="298F145E"/>
    <w:rsid w:val="2A2A6908"/>
    <w:rsid w:val="2E671A88"/>
    <w:rsid w:val="2F7D151C"/>
    <w:rsid w:val="35601CA2"/>
    <w:rsid w:val="36071E5F"/>
    <w:rsid w:val="366F34B1"/>
    <w:rsid w:val="37551CEA"/>
    <w:rsid w:val="38B557AC"/>
    <w:rsid w:val="39642201"/>
    <w:rsid w:val="3ABB3170"/>
    <w:rsid w:val="40F50602"/>
    <w:rsid w:val="4180550F"/>
    <w:rsid w:val="41C70163"/>
    <w:rsid w:val="43B07EC0"/>
    <w:rsid w:val="48943ED0"/>
    <w:rsid w:val="48985D58"/>
    <w:rsid w:val="498225B4"/>
    <w:rsid w:val="4A86427E"/>
    <w:rsid w:val="4CFB1E55"/>
    <w:rsid w:val="4E205ADA"/>
    <w:rsid w:val="4F346F86"/>
    <w:rsid w:val="4F387B59"/>
    <w:rsid w:val="50FB02DC"/>
    <w:rsid w:val="51635E45"/>
    <w:rsid w:val="52A7798B"/>
    <w:rsid w:val="53343834"/>
    <w:rsid w:val="55A803EB"/>
    <w:rsid w:val="569B2AA5"/>
    <w:rsid w:val="56B46DE0"/>
    <w:rsid w:val="58D51D3E"/>
    <w:rsid w:val="5A766500"/>
    <w:rsid w:val="5AA26ACA"/>
    <w:rsid w:val="5F1B6BDD"/>
    <w:rsid w:val="603321C0"/>
    <w:rsid w:val="618325F0"/>
    <w:rsid w:val="63BD3BDE"/>
    <w:rsid w:val="65815497"/>
    <w:rsid w:val="66DC2010"/>
    <w:rsid w:val="68717F8F"/>
    <w:rsid w:val="68BE60A3"/>
    <w:rsid w:val="6A3C6ADF"/>
    <w:rsid w:val="6B3436FC"/>
    <w:rsid w:val="6C7B42A8"/>
    <w:rsid w:val="7218601F"/>
    <w:rsid w:val="732D0507"/>
    <w:rsid w:val="7A0604E4"/>
    <w:rsid w:val="7A3C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C07A5B1-42D7-4F9A-B4E2-B061A17A5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line="731" w:lineRule="exact"/>
      <w:ind w:left="508" w:right="415"/>
      <w:jc w:val="center"/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styleId="2">
    <w:name w:val="heading 2"/>
    <w:basedOn w:val="a"/>
    <w:next w:val="a"/>
    <w:uiPriority w:val="1"/>
    <w:qFormat/>
    <w:pPr>
      <w:spacing w:before="31"/>
      <w:ind w:left="508" w:right="412"/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525"/>
    </w:pPr>
    <w:rPr>
      <w:sz w:val="32"/>
      <w:szCs w:val="32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pPr>
      <w:spacing w:before="22"/>
      <w:ind w:left="527" w:hanging="212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10">
    <w:name w:val="列出段落1"/>
    <w:basedOn w:val="a"/>
    <w:qFormat/>
    <w:pPr>
      <w:ind w:firstLineChars="200" w:firstLine="420"/>
    </w:pPr>
  </w:style>
  <w:style w:type="paragraph" w:styleId="a6">
    <w:name w:val="header"/>
    <w:basedOn w:val="a"/>
    <w:link w:val="Char"/>
    <w:rsid w:val="005401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5401B4"/>
    <w:rPr>
      <w:rFonts w:ascii="仿宋" w:eastAsia="仿宋" w:hAnsi="仿宋" w:cs="仿宋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247</Words>
  <Characters>1410</Characters>
  <Application>Microsoft Office Word</Application>
  <DocSecurity>0</DocSecurity>
  <Lines>11</Lines>
  <Paragraphs>3</Paragraphs>
  <ScaleCrop>false</ScaleCrop>
  <Company>P R C</Company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&lt;B9D8D3DAD3A1B7A2C9D8B9D8CAD0C6D5CDA8B8DFD6D0CCE5D3FDD3EBBDA1BFB5B5C8BFC6C4BFD1A7D2B5CBAEC6BDBFBCCAD4CAB5CAA9B7BDB0B8B5C4CDA8D6AA202D20B8B1B1BE2E706466&gt;</dc:title>
  <dc:creator>Administrator</dc:creator>
  <cp:lastModifiedBy>傅柱峰</cp:lastModifiedBy>
  <cp:revision>2</cp:revision>
  <dcterms:created xsi:type="dcterms:W3CDTF">2021-05-07T02:53:00Z</dcterms:created>
  <dcterms:modified xsi:type="dcterms:W3CDTF">2022-10-13T03:29:00Z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2021-03-09T00:00:00Z</vt:filetime>
  </property>
  <property fmtid="{D5CDD505-2E9C-101B-9397-08002B2CF9AE}" pid="3" name="Creator">
    <vt:lpwstr>WPS Office</vt:lpwstr>
  </property>
  <property fmtid="{D5CDD505-2E9C-101B-9397-08002B2CF9AE}" pid="4" name="LastSaved">
    <vt:filetime>2021-05-07T00:00:00Z</vt:filetime>
  </property>
  <property fmtid="{D5CDD505-2E9C-101B-9397-08002B2CF9AE}" pid="5" name="KSOProductBuildVer">
    <vt:lpwstr>2052-11.1.0.10938</vt:lpwstr>
  </property>
  <property fmtid="{D5CDD505-2E9C-101B-9397-08002B2CF9AE}" pid="6" name="ICV">
    <vt:lpwstr>C3E87448078B4EAB97EFE25C94F2E5DC</vt:lpwstr>
  </property>
  <property fmtid="{D5CDD505-2E9C-101B-9397-08002B2CF9AE}" pid="7" name="KSOSaveFontToCloudKey">
    <vt:lpwstr>355054272_cloud</vt:lpwstr>
  </property>
</Properties>
</file>